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E622B" w14:textId="77777777" w:rsidR="00567C8C" w:rsidRDefault="00567C8C" w:rsidP="00567C8C">
      <w:pPr>
        <w:jc w:val="center"/>
        <w:rPr>
          <w:rFonts w:ascii="Times New Roman" w:hAnsi="Times New Roman"/>
          <w:b/>
        </w:rPr>
      </w:pPr>
      <w:r>
        <w:rPr>
          <w:rFonts w:ascii="Times New Roman" w:hAnsi="Times New Roman"/>
          <w:b/>
        </w:rPr>
        <w:t>List of Confidential (Protected Material)/ Highly Sensitive (Highly Sensitive Protected Material) Information</w:t>
      </w:r>
    </w:p>
    <w:p w14:paraId="6318C90F" w14:textId="77777777" w:rsidR="00567C8C" w:rsidRDefault="00567C8C" w:rsidP="00567C8C">
      <w:pPr>
        <w:jc w:val="center"/>
        <w:rPr>
          <w:rFonts w:ascii="Times New Roman" w:hAnsi="Times New Roman"/>
          <w:b/>
        </w:rPr>
      </w:pPr>
    </w:p>
    <w:p w14:paraId="48E6428E" w14:textId="3F1EDAEA" w:rsidR="00567C8C" w:rsidRDefault="00567C8C" w:rsidP="00567C8C">
      <w:pPr>
        <w:spacing w:line="360" w:lineRule="auto"/>
        <w:jc w:val="both"/>
        <w:rPr>
          <w:rFonts w:ascii="Times New Roman" w:hAnsi="Times New Roman"/>
        </w:rPr>
      </w:pPr>
      <w:r>
        <w:rPr>
          <w:rFonts w:ascii="Times New Roman" w:hAnsi="Times New Roman"/>
          <w:b/>
        </w:rPr>
        <w:tab/>
      </w:r>
      <w:r>
        <w:rPr>
          <w:rFonts w:ascii="Times New Roman" w:hAnsi="Times New Roman"/>
        </w:rPr>
        <w:t>The following is a list of schedules, exhibits and workpapers that are included in this Application and considered by Entergy Texas, Inc. (“ETI” or “the Company”) to be Confidential (Protected Material) or High</w:t>
      </w:r>
      <w:r w:rsidR="000B6828">
        <w:rPr>
          <w:rFonts w:ascii="Times New Roman" w:hAnsi="Times New Roman"/>
        </w:rPr>
        <w:t>ly</w:t>
      </w:r>
      <w:r>
        <w:rPr>
          <w:rFonts w:ascii="Times New Roman" w:hAnsi="Times New Roman"/>
        </w:rPr>
        <w:t xml:space="preserve"> Sensitive (Highly Sensitive Protected Material) information, the protected designation, the reason for protection and a list of witnesses sponsoring the information or the schedule to which the information relates.  The Company considers the information listed below to be commercial or financial information or customer specific information that is exempted from disclosure under the Public Information Act.  </w:t>
      </w:r>
      <w:r>
        <w:rPr>
          <w:rFonts w:ascii="Times New Roman" w:hAnsi="Times New Roman"/>
          <w:smallCaps/>
        </w:rPr>
        <w:t>Tex. Gov’t Code Ann</w:t>
      </w:r>
      <w:r>
        <w:rPr>
          <w:rFonts w:ascii="Times New Roman" w:hAnsi="Times New Roman"/>
        </w:rPr>
        <w:t xml:space="preserve">. §§ 552.101 and 552.110; </w:t>
      </w:r>
      <w:r>
        <w:rPr>
          <w:rFonts w:ascii="Times New Roman" w:hAnsi="Times New Roman"/>
          <w:smallCaps/>
        </w:rPr>
        <w:t>Tex. Util. Code</w:t>
      </w:r>
      <w:r>
        <w:rPr>
          <w:rFonts w:ascii="Times New Roman" w:hAnsi="Times New Roman"/>
        </w:rPr>
        <w:t xml:space="preserve"> </w:t>
      </w:r>
      <w:r w:rsidR="001706DB" w:rsidRPr="001706DB">
        <w:rPr>
          <w:rFonts w:ascii="Times New Roman" w:hAnsi="Times New Roman"/>
          <w:smallCaps/>
        </w:rPr>
        <w:t>Ann.</w:t>
      </w:r>
      <w:r w:rsidR="001706DB">
        <w:rPr>
          <w:rFonts w:ascii="Times New Roman" w:hAnsi="Times New Roman"/>
        </w:rPr>
        <w:t xml:space="preserve"> </w:t>
      </w:r>
      <w:r>
        <w:rPr>
          <w:rFonts w:ascii="Times New Roman" w:hAnsi="Times New Roman"/>
        </w:rPr>
        <w:t>§ 32.101(c).</w:t>
      </w:r>
    </w:p>
    <w:p w14:paraId="44940FF6" w14:textId="77777777" w:rsidR="00567C8C" w:rsidRDefault="00567C8C" w:rsidP="00567C8C">
      <w:pPr>
        <w:jc w:val="both"/>
        <w:rPr>
          <w:rFonts w:ascii="Times New Roman" w:hAnsi="Times New Roman"/>
        </w:rPr>
      </w:pPr>
    </w:p>
    <w:tbl>
      <w:tblPr>
        <w:tblStyle w:val="TableGrid"/>
        <w:tblW w:w="9623" w:type="dxa"/>
        <w:tblLook w:val="04A0" w:firstRow="1" w:lastRow="0" w:firstColumn="1" w:lastColumn="0" w:noHBand="0" w:noVBand="1"/>
      </w:tblPr>
      <w:tblGrid>
        <w:gridCol w:w="2596"/>
        <w:gridCol w:w="2158"/>
        <w:gridCol w:w="2363"/>
        <w:gridCol w:w="2506"/>
      </w:tblGrid>
      <w:tr w:rsidR="00567C8C" w14:paraId="2A95683B" w14:textId="77777777" w:rsidTr="00A9207F">
        <w:trPr>
          <w:cantSplit/>
          <w:tblHeader/>
        </w:trPr>
        <w:tc>
          <w:tcPr>
            <w:tcW w:w="2596" w:type="dxa"/>
            <w:vAlign w:val="center"/>
          </w:tcPr>
          <w:p w14:paraId="7F352A0E" w14:textId="77777777" w:rsidR="00567C8C" w:rsidRDefault="00567C8C" w:rsidP="00A9207F">
            <w:pPr>
              <w:jc w:val="center"/>
              <w:rPr>
                <w:rFonts w:ascii="Times New Roman" w:hAnsi="Times New Roman"/>
                <w:b/>
              </w:rPr>
            </w:pPr>
            <w:r>
              <w:rPr>
                <w:rFonts w:ascii="Times New Roman" w:hAnsi="Times New Roman"/>
                <w:b/>
              </w:rPr>
              <w:t>DOCUMENT</w:t>
            </w:r>
          </w:p>
        </w:tc>
        <w:tc>
          <w:tcPr>
            <w:tcW w:w="2158" w:type="dxa"/>
            <w:vAlign w:val="center"/>
          </w:tcPr>
          <w:p w14:paraId="359B452F" w14:textId="77777777" w:rsidR="00567C8C" w:rsidRDefault="00567C8C" w:rsidP="00A9207F">
            <w:pPr>
              <w:jc w:val="center"/>
              <w:rPr>
                <w:rFonts w:ascii="Times New Roman" w:hAnsi="Times New Roman"/>
                <w:b/>
              </w:rPr>
            </w:pPr>
            <w:r>
              <w:rPr>
                <w:rFonts w:ascii="Times New Roman" w:hAnsi="Times New Roman"/>
                <w:b/>
              </w:rPr>
              <w:t>DESIGNATION</w:t>
            </w:r>
          </w:p>
        </w:tc>
        <w:tc>
          <w:tcPr>
            <w:tcW w:w="2363" w:type="dxa"/>
            <w:vAlign w:val="center"/>
          </w:tcPr>
          <w:p w14:paraId="20B9FDB5" w14:textId="77777777" w:rsidR="00567C8C" w:rsidRDefault="00567C8C" w:rsidP="00A9207F">
            <w:pPr>
              <w:jc w:val="center"/>
              <w:rPr>
                <w:rFonts w:ascii="Times New Roman" w:hAnsi="Times New Roman"/>
                <w:b/>
              </w:rPr>
            </w:pPr>
            <w:r>
              <w:rPr>
                <w:rFonts w:ascii="Times New Roman" w:hAnsi="Times New Roman"/>
                <w:b/>
              </w:rPr>
              <w:t>REASON FOR PROTECTION</w:t>
            </w:r>
          </w:p>
        </w:tc>
        <w:tc>
          <w:tcPr>
            <w:tcW w:w="2506" w:type="dxa"/>
            <w:vAlign w:val="center"/>
          </w:tcPr>
          <w:p w14:paraId="1A46D63B" w14:textId="77777777" w:rsidR="00567C8C" w:rsidRDefault="00567C8C" w:rsidP="00A9207F">
            <w:pPr>
              <w:jc w:val="center"/>
              <w:rPr>
                <w:rFonts w:ascii="Times New Roman" w:hAnsi="Times New Roman"/>
                <w:b/>
              </w:rPr>
            </w:pPr>
            <w:r>
              <w:rPr>
                <w:rFonts w:ascii="Times New Roman" w:hAnsi="Times New Roman"/>
                <w:b/>
              </w:rPr>
              <w:t>SPONSOR</w:t>
            </w:r>
          </w:p>
        </w:tc>
      </w:tr>
      <w:tr w:rsidR="00567C8C" w14:paraId="59788F58" w14:textId="77777777" w:rsidTr="00A9207F">
        <w:trPr>
          <w:cantSplit/>
        </w:trPr>
        <w:tc>
          <w:tcPr>
            <w:tcW w:w="2596" w:type="dxa"/>
            <w:vAlign w:val="center"/>
          </w:tcPr>
          <w:p w14:paraId="40CC6E42" w14:textId="497E78AF" w:rsidR="00567C8C" w:rsidRPr="00E85D50" w:rsidRDefault="00EC3166" w:rsidP="00A9207F">
            <w:pPr>
              <w:jc w:val="center"/>
              <w:rPr>
                <w:rFonts w:ascii="Times New Roman" w:hAnsi="Times New Roman"/>
              </w:rPr>
            </w:pPr>
            <w:r>
              <w:rPr>
                <w:rFonts w:ascii="Times New Roman" w:hAnsi="Times New Roman"/>
              </w:rPr>
              <w:t xml:space="preserve">Portions of </w:t>
            </w:r>
            <w:r w:rsidR="00E85D50" w:rsidRPr="00E85D50">
              <w:rPr>
                <w:rFonts w:ascii="Times New Roman" w:hAnsi="Times New Roman"/>
              </w:rPr>
              <w:t>Exhibit STR-1</w:t>
            </w:r>
            <w:r w:rsidR="00CD55B7">
              <w:rPr>
                <w:rFonts w:ascii="Times New Roman" w:hAnsi="Times New Roman"/>
              </w:rPr>
              <w:t xml:space="preserve"> – </w:t>
            </w:r>
            <w:r w:rsidR="008003A2">
              <w:t>November 30, 2020, Operating Committee Presentation Regarding 2020 ETI RFP Resource Selection</w:t>
            </w:r>
          </w:p>
        </w:tc>
        <w:tc>
          <w:tcPr>
            <w:tcW w:w="2158" w:type="dxa"/>
            <w:vAlign w:val="center"/>
          </w:tcPr>
          <w:p w14:paraId="7DAEB71C" w14:textId="18FBAF34" w:rsidR="00567C8C" w:rsidRPr="00E85D50" w:rsidRDefault="00E85D50" w:rsidP="00A9207F">
            <w:pPr>
              <w:jc w:val="center"/>
              <w:rPr>
                <w:rFonts w:ascii="Times New Roman" w:hAnsi="Times New Roman"/>
              </w:rPr>
            </w:pPr>
            <w:r>
              <w:rPr>
                <w:rFonts w:ascii="Times New Roman" w:hAnsi="Times New Roman"/>
              </w:rPr>
              <w:t>Highly Sensitive Protected Material</w:t>
            </w:r>
          </w:p>
        </w:tc>
        <w:tc>
          <w:tcPr>
            <w:tcW w:w="2363" w:type="dxa"/>
            <w:vAlign w:val="center"/>
          </w:tcPr>
          <w:p w14:paraId="32B3A4E9" w14:textId="1612EC75" w:rsidR="00567C8C" w:rsidRPr="00E85D50" w:rsidRDefault="00FA4742" w:rsidP="00A9207F">
            <w:pPr>
              <w:jc w:val="center"/>
              <w:rPr>
                <w:rFonts w:ascii="Times New Roman" w:hAnsi="Times New Roman"/>
              </w:rPr>
            </w:pPr>
            <w:r>
              <w:rPr>
                <w:rFonts w:ascii="Times New Roman" w:hAnsi="Times New Roman"/>
              </w:rPr>
              <w:t>Commercially Sensitive Information</w:t>
            </w:r>
          </w:p>
        </w:tc>
        <w:tc>
          <w:tcPr>
            <w:tcW w:w="2506" w:type="dxa"/>
            <w:vAlign w:val="center"/>
          </w:tcPr>
          <w:p w14:paraId="30CA3C50" w14:textId="46205B88" w:rsidR="00567C8C" w:rsidRPr="00E85D50" w:rsidRDefault="00E85D50" w:rsidP="00A9207F">
            <w:pPr>
              <w:jc w:val="center"/>
              <w:rPr>
                <w:rFonts w:ascii="Times New Roman" w:hAnsi="Times New Roman"/>
              </w:rPr>
            </w:pPr>
            <w:r w:rsidRPr="00E85D50">
              <w:rPr>
                <w:rFonts w:ascii="Times New Roman" w:hAnsi="Times New Roman"/>
              </w:rPr>
              <w:t>Rainer, Sallie T.</w:t>
            </w:r>
          </w:p>
        </w:tc>
      </w:tr>
      <w:tr w:rsidR="00761890" w14:paraId="5B23FE7E" w14:textId="77777777" w:rsidTr="00A9207F">
        <w:trPr>
          <w:cantSplit/>
        </w:trPr>
        <w:tc>
          <w:tcPr>
            <w:tcW w:w="2596" w:type="dxa"/>
            <w:vAlign w:val="center"/>
          </w:tcPr>
          <w:p w14:paraId="01200B59" w14:textId="7DB7F1F9" w:rsidR="00761890" w:rsidRPr="00E85D50" w:rsidRDefault="00761890" w:rsidP="00A9207F">
            <w:pPr>
              <w:jc w:val="center"/>
              <w:rPr>
                <w:rFonts w:ascii="Times New Roman" w:hAnsi="Times New Roman"/>
              </w:rPr>
            </w:pPr>
            <w:r>
              <w:rPr>
                <w:rFonts w:ascii="Times New Roman" w:hAnsi="Times New Roman"/>
              </w:rPr>
              <w:t xml:space="preserve">Portions of </w:t>
            </w:r>
            <w:r w:rsidR="00CD55B7">
              <w:rPr>
                <w:rFonts w:ascii="Times New Roman" w:hAnsi="Times New Roman"/>
              </w:rPr>
              <w:t xml:space="preserve">the </w:t>
            </w:r>
            <w:r>
              <w:rPr>
                <w:rFonts w:ascii="Times New Roman" w:hAnsi="Times New Roman"/>
              </w:rPr>
              <w:t>Direct Testimony of Abigail B. Weaver</w:t>
            </w:r>
          </w:p>
        </w:tc>
        <w:tc>
          <w:tcPr>
            <w:tcW w:w="2158" w:type="dxa"/>
            <w:vAlign w:val="center"/>
          </w:tcPr>
          <w:p w14:paraId="456009C8" w14:textId="72853301" w:rsidR="00761890" w:rsidRPr="00E85D50" w:rsidRDefault="00761890"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10641D32" w14:textId="69E879D5" w:rsidR="00761890" w:rsidRPr="00E85D50" w:rsidRDefault="00FA4742" w:rsidP="00A9207F">
            <w:pPr>
              <w:jc w:val="center"/>
              <w:rPr>
                <w:rFonts w:ascii="Times New Roman" w:hAnsi="Times New Roman"/>
              </w:rPr>
            </w:pPr>
            <w:r>
              <w:rPr>
                <w:rFonts w:ascii="Times New Roman" w:hAnsi="Times New Roman"/>
              </w:rPr>
              <w:t>Commercially Sensitive Information</w:t>
            </w:r>
          </w:p>
        </w:tc>
        <w:tc>
          <w:tcPr>
            <w:tcW w:w="2506" w:type="dxa"/>
            <w:vAlign w:val="center"/>
          </w:tcPr>
          <w:p w14:paraId="6BC0B671" w14:textId="0A7D0FA6" w:rsidR="00761890" w:rsidRPr="00E85D50" w:rsidRDefault="00761890" w:rsidP="00A9207F">
            <w:pPr>
              <w:jc w:val="center"/>
              <w:rPr>
                <w:rFonts w:ascii="Times New Roman" w:hAnsi="Times New Roman"/>
              </w:rPr>
            </w:pPr>
            <w:r>
              <w:rPr>
                <w:rFonts w:ascii="Times New Roman" w:hAnsi="Times New Roman"/>
              </w:rPr>
              <w:t>Weaver, Abigail B.</w:t>
            </w:r>
          </w:p>
        </w:tc>
      </w:tr>
      <w:tr w:rsidR="002F2EF7" w14:paraId="1136285A" w14:textId="77777777" w:rsidTr="00A9207F">
        <w:trPr>
          <w:cantSplit/>
        </w:trPr>
        <w:tc>
          <w:tcPr>
            <w:tcW w:w="2596" w:type="dxa"/>
            <w:vAlign w:val="center"/>
          </w:tcPr>
          <w:p w14:paraId="0EE701EA" w14:textId="3AECC3CE" w:rsidR="002F2EF7" w:rsidRPr="00E85D50" w:rsidRDefault="00EC3166" w:rsidP="00A9207F">
            <w:pPr>
              <w:jc w:val="center"/>
              <w:rPr>
                <w:rFonts w:ascii="Times New Roman" w:hAnsi="Times New Roman"/>
              </w:rPr>
            </w:pPr>
            <w:r>
              <w:rPr>
                <w:rFonts w:ascii="Times New Roman" w:hAnsi="Times New Roman"/>
              </w:rPr>
              <w:t xml:space="preserve">Portions of </w:t>
            </w:r>
            <w:r w:rsidR="002F2EF7">
              <w:rPr>
                <w:rFonts w:ascii="Times New Roman" w:hAnsi="Times New Roman"/>
              </w:rPr>
              <w:t>Exhibit ABW-3 – Projected Capacity Position</w:t>
            </w:r>
          </w:p>
        </w:tc>
        <w:tc>
          <w:tcPr>
            <w:tcW w:w="2158" w:type="dxa"/>
            <w:vAlign w:val="center"/>
          </w:tcPr>
          <w:p w14:paraId="4F413530" w14:textId="61068872" w:rsidR="002F2EF7" w:rsidRPr="00E85D50" w:rsidRDefault="002F2EF7"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13A261B6" w14:textId="1696BE7E" w:rsidR="002F2EF7" w:rsidRPr="00E85D50" w:rsidRDefault="00FA4742" w:rsidP="00A9207F">
            <w:pPr>
              <w:jc w:val="center"/>
              <w:rPr>
                <w:rFonts w:ascii="Times New Roman" w:hAnsi="Times New Roman"/>
              </w:rPr>
            </w:pPr>
            <w:r>
              <w:rPr>
                <w:rFonts w:ascii="Times New Roman" w:hAnsi="Times New Roman"/>
              </w:rPr>
              <w:t>Commercially Sensitive Information</w:t>
            </w:r>
          </w:p>
        </w:tc>
        <w:tc>
          <w:tcPr>
            <w:tcW w:w="2506" w:type="dxa"/>
            <w:vAlign w:val="center"/>
          </w:tcPr>
          <w:p w14:paraId="578B2C7A" w14:textId="7ACDF7CB" w:rsidR="002F2EF7" w:rsidRPr="00E85D50" w:rsidRDefault="002F2EF7" w:rsidP="00A9207F">
            <w:pPr>
              <w:jc w:val="center"/>
              <w:rPr>
                <w:rFonts w:ascii="Times New Roman" w:hAnsi="Times New Roman"/>
              </w:rPr>
            </w:pPr>
            <w:r w:rsidRPr="00D52F66">
              <w:rPr>
                <w:rFonts w:ascii="Times New Roman" w:hAnsi="Times New Roman"/>
              </w:rPr>
              <w:t>Weaver, Abigail B.</w:t>
            </w:r>
          </w:p>
        </w:tc>
      </w:tr>
      <w:tr w:rsidR="002F2EF7" w14:paraId="69CD884F" w14:textId="77777777" w:rsidTr="00A9207F">
        <w:trPr>
          <w:cantSplit/>
        </w:trPr>
        <w:tc>
          <w:tcPr>
            <w:tcW w:w="2596" w:type="dxa"/>
            <w:vAlign w:val="center"/>
          </w:tcPr>
          <w:p w14:paraId="65B6CAFA" w14:textId="5E26E167" w:rsidR="002F2EF7" w:rsidRPr="00E85D50" w:rsidRDefault="00EC3166" w:rsidP="00A9207F">
            <w:pPr>
              <w:jc w:val="center"/>
              <w:rPr>
                <w:rFonts w:ascii="Times New Roman" w:hAnsi="Times New Roman"/>
              </w:rPr>
            </w:pPr>
            <w:r>
              <w:rPr>
                <w:rFonts w:ascii="Times New Roman" w:hAnsi="Times New Roman"/>
              </w:rPr>
              <w:t xml:space="preserve">Portions of </w:t>
            </w:r>
            <w:r w:rsidR="002F2EF7">
              <w:rPr>
                <w:rFonts w:ascii="Times New Roman" w:hAnsi="Times New Roman"/>
              </w:rPr>
              <w:t xml:space="preserve">Exhibit ABW-5 </w:t>
            </w:r>
            <w:r>
              <w:rPr>
                <w:rFonts w:ascii="Times New Roman" w:hAnsi="Times New Roman"/>
              </w:rPr>
              <w:t>–</w:t>
            </w:r>
            <w:r w:rsidR="00CD55B7">
              <w:rPr>
                <w:rFonts w:ascii="Times New Roman" w:hAnsi="Times New Roman"/>
              </w:rPr>
              <w:t xml:space="preserve"> </w:t>
            </w:r>
            <w:r w:rsidR="00CD55B7" w:rsidRPr="007D0257">
              <w:t>August</w:t>
            </w:r>
            <w:r>
              <w:t xml:space="preserve"> </w:t>
            </w:r>
            <w:r w:rsidR="00CD55B7" w:rsidRPr="007D0257">
              <w:t>18, 2021</w:t>
            </w:r>
            <w:r w:rsidR="00CD55B7" w:rsidRPr="00483746">
              <w:t xml:space="preserve"> Operating Committee Presentation </w:t>
            </w:r>
            <w:r w:rsidR="00CD55B7">
              <w:t>Regarding</w:t>
            </w:r>
            <w:r w:rsidR="00CD55B7" w:rsidRPr="00483746">
              <w:t xml:space="preserve"> </w:t>
            </w:r>
            <w:r w:rsidR="00CD55B7">
              <w:t xml:space="preserve">the Deactivation of </w:t>
            </w:r>
            <w:r w:rsidR="00CD55B7" w:rsidRPr="00483746">
              <w:t xml:space="preserve">Sabine </w:t>
            </w:r>
            <w:r w:rsidR="00CD55B7">
              <w:t>1, 3, and 4 and OCAPS Generator Interconnection Agreement</w:t>
            </w:r>
          </w:p>
        </w:tc>
        <w:tc>
          <w:tcPr>
            <w:tcW w:w="2158" w:type="dxa"/>
            <w:vAlign w:val="center"/>
          </w:tcPr>
          <w:p w14:paraId="3095C132" w14:textId="4811B365" w:rsidR="002F2EF7" w:rsidRPr="00E85D50" w:rsidRDefault="002F2EF7"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7C2175F9" w14:textId="3016A0A5" w:rsidR="002F2EF7" w:rsidRPr="00E85D50" w:rsidRDefault="00FA4742" w:rsidP="00A9207F">
            <w:pPr>
              <w:jc w:val="center"/>
              <w:rPr>
                <w:rFonts w:ascii="Times New Roman" w:hAnsi="Times New Roman"/>
              </w:rPr>
            </w:pPr>
            <w:r>
              <w:rPr>
                <w:rFonts w:ascii="Times New Roman" w:hAnsi="Times New Roman"/>
              </w:rPr>
              <w:t>Commercially Sensitive Information</w:t>
            </w:r>
          </w:p>
        </w:tc>
        <w:tc>
          <w:tcPr>
            <w:tcW w:w="2506" w:type="dxa"/>
            <w:vAlign w:val="center"/>
          </w:tcPr>
          <w:p w14:paraId="2AB7D75B" w14:textId="4AA81231" w:rsidR="002F2EF7" w:rsidRPr="00E85D50" w:rsidRDefault="002F2EF7" w:rsidP="00A9207F">
            <w:pPr>
              <w:jc w:val="center"/>
              <w:rPr>
                <w:rFonts w:ascii="Times New Roman" w:hAnsi="Times New Roman"/>
              </w:rPr>
            </w:pPr>
            <w:r w:rsidRPr="00D52F66">
              <w:rPr>
                <w:rFonts w:ascii="Times New Roman" w:hAnsi="Times New Roman"/>
              </w:rPr>
              <w:t>Weaver, Abigail B.</w:t>
            </w:r>
          </w:p>
        </w:tc>
      </w:tr>
      <w:tr w:rsidR="002F2EF7" w14:paraId="1D7C2066" w14:textId="77777777" w:rsidTr="00A9207F">
        <w:trPr>
          <w:cantSplit/>
        </w:trPr>
        <w:tc>
          <w:tcPr>
            <w:tcW w:w="2596" w:type="dxa"/>
            <w:vAlign w:val="center"/>
          </w:tcPr>
          <w:p w14:paraId="0CF33F21" w14:textId="2CCECDEC" w:rsidR="002F2EF7" w:rsidRPr="00E85D50" w:rsidRDefault="00EC3166" w:rsidP="00A9207F">
            <w:pPr>
              <w:jc w:val="center"/>
              <w:rPr>
                <w:rFonts w:ascii="Times New Roman" w:hAnsi="Times New Roman"/>
              </w:rPr>
            </w:pPr>
            <w:r>
              <w:rPr>
                <w:rFonts w:ascii="Times New Roman" w:hAnsi="Times New Roman"/>
              </w:rPr>
              <w:lastRenderedPageBreak/>
              <w:t xml:space="preserve">Portions of </w:t>
            </w:r>
            <w:r w:rsidR="002F2EF7">
              <w:rPr>
                <w:rFonts w:ascii="Times New Roman" w:hAnsi="Times New Roman"/>
              </w:rPr>
              <w:t xml:space="preserve">Exhibit ABW-6 </w:t>
            </w:r>
            <w:r w:rsidR="00F535BD">
              <w:rPr>
                <w:rFonts w:ascii="Times New Roman" w:hAnsi="Times New Roman"/>
              </w:rPr>
              <w:t>–</w:t>
            </w:r>
            <w:r w:rsidR="00CD55B7">
              <w:rPr>
                <w:rFonts w:ascii="Times New Roman" w:hAnsi="Times New Roman"/>
              </w:rPr>
              <w:t xml:space="preserve"> </w:t>
            </w:r>
            <w:r w:rsidR="00CD55B7">
              <w:t>October</w:t>
            </w:r>
            <w:r w:rsidR="00F535BD">
              <w:t xml:space="preserve"> </w:t>
            </w:r>
            <w:r w:rsidR="00CD55B7">
              <w:t>16, 2019, Operating Committee Presentations Regarding ETI Portfolio Analysis and Business Plan 2020 Supply Plan</w:t>
            </w:r>
            <w:r w:rsidR="00CD55B7" w:rsidRPr="00CD55B7">
              <w:t>,</w:t>
            </w:r>
            <w:r w:rsidR="00CD55B7">
              <w:t xml:space="preserve"> and January </w:t>
            </w:r>
            <w:r w:rsidR="00314D14">
              <w:t xml:space="preserve">15, 2020, </w:t>
            </w:r>
            <w:r w:rsidR="00CD55B7">
              <w:t>Operating Committee Presentations Regarding ETI Portfolio Analysis Update and 2020 ETI RFP Notice of Intent</w:t>
            </w:r>
          </w:p>
        </w:tc>
        <w:tc>
          <w:tcPr>
            <w:tcW w:w="2158" w:type="dxa"/>
            <w:vAlign w:val="center"/>
          </w:tcPr>
          <w:p w14:paraId="6AC99533" w14:textId="2573F8EF" w:rsidR="002F2EF7" w:rsidRPr="00E85D50" w:rsidRDefault="002F2EF7"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526DB8EB" w14:textId="6F1DAE9C" w:rsidR="002F2EF7" w:rsidRPr="00E85D50" w:rsidRDefault="00FA4742" w:rsidP="00A9207F">
            <w:pPr>
              <w:jc w:val="center"/>
            </w:pPr>
            <w:r>
              <w:rPr>
                <w:rFonts w:ascii="Times New Roman" w:hAnsi="Times New Roman"/>
              </w:rPr>
              <w:t>Commercially Sensitive Information</w:t>
            </w:r>
          </w:p>
        </w:tc>
        <w:tc>
          <w:tcPr>
            <w:tcW w:w="2506" w:type="dxa"/>
            <w:vAlign w:val="center"/>
          </w:tcPr>
          <w:p w14:paraId="565BDEB8" w14:textId="14BEB4B3" w:rsidR="002F2EF7" w:rsidRPr="00E85D50" w:rsidRDefault="002F2EF7" w:rsidP="00A9207F">
            <w:pPr>
              <w:jc w:val="center"/>
            </w:pPr>
            <w:r w:rsidRPr="00D52F66">
              <w:rPr>
                <w:rFonts w:ascii="Times New Roman" w:hAnsi="Times New Roman"/>
              </w:rPr>
              <w:t>Weaver, Abigail B.</w:t>
            </w:r>
          </w:p>
        </w:tc>
      </w:tr>
      <w:tr w:rsidR="002F2EF7" w14:paraId="29FD98E6" w14:textId="77777777" w:rsidTr="00A9207F">
        <w:trPr>
          <w:cantSplit/>
        </w:trPr>
        <w:tc>
          <w:tcPr>
            <w:tcW w:w="2596" w:type="dxa"/>
            <w:vAlign w:val="center"/>
          </w:tcPr>
          <w:p w14:paraId="3DF39D94" w14:textId="4E3444DB" w:rsidR="002F2EF7" w:rsidRPr="00E85D50" w:rsidRDefault="00EC3166" w:rsidP="00A9207F">
            <w:pPr>
              <w:jc w:val="center"/>
              <w:rPr>
                <w:rFonts w:ascii="Times New Roman" w:hAnsi="Times New Roman"/>
              </w:rPr>
            </w:pPr>
            <w:r>
              <w:rPr>
                <w:rFonts w:ascii="Times New Roman" w:hAnsi="Times New Roman"/>
              </w:rPr>
              <w:t xml:space="preserve">Portions of </w:t>
            </w:r>
            <w:r w:rsidR="002F2EF7">
              <w:rPr>
                <w:rFonts w:ascii="Times New Roman" w:hAnsi="Times New Roman"/>
              </w:rPr>
              <w:t xml:space="preserve">Exhibit ABW-7 </w:t>
            </w:r>
            <w:r w:rsidR="00F535BD">
              <w:rPr>
                <w:rFonts w:ascii="Times New Roman" w:hAnsi="Times New Roman"/>
              </w:rPr>
              <w:t>–</w:t>
            </w:r>
            <w:r w:rsidR="00CD55B7">
              <w:rPr>
                <w:rFonts w:ascii="Times New Roman" w:hAnsi="Times New Roman"/>
              </w:rPr>
              <w:t xml:space="preserve"> </w:t>
            </w:r>
            <w:r w:rsidR="00CD55B7">
              <w:t>November 30, 2020, Operating Committee Presentation Regarding 2020 ETI RFP Resource Selection</w:t>
            </w:r>
          </w:p>
        </w:tc>
        <w:tc>
          <w:tcPr>
            <w:tcW w:w="2158" w:type="dxa"/>
            <w:vAlign w:val="center"/>
          </w:tcPr>
          <w:p w14:paraId="45F11D44" w14:textId="62936C0D" w:rsidR="002F2EF7" w:rsidRPr="00E85D50" w:rsidRDefault="002F2EF7"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4DFCA620" w14:textId="60C07A40" w:rsidR="002F2EF7" w:rsidRPr="00E85D50" w:rsidRDefault="00FA4742" w:rsidP="00A9207F">
            <w:pPr>
              <w:jc w:val="center"/>
            </w:pPr>
            <w:r>
              <w:rPr>
                <w:rFonts w:ascii="Times New Roman" w:hAnsi="Times New Roman"/>
              </w:rPr>
              <w:t>Commercially Sensitive Information</w:t>
            </w:r>
          </w:p>
        </w:tc>
        <w:tc>
          <w:tcPr>
            <w:tcW w:w="2506" w:type="dxa"/>
            <w:vAlign w:val="center"/>
          </w:tcPr>
          <w:p w14:paraId="707DED18" w14:textId="7326E1F5" w:rsidR="002F2EF7" w:rsidRPr="00E85D50" w:rsidRDefault="002F2EF7" w:rsidP="00A9207F">
            <w:pPr>
              <w:jc w:val="center"/>
            </w:pPr>
            <w:r w:rsidRPr="00D52F66">
              <w:rPr>
                <w:rFonts w:ascii="Times New Roman" w:hAnsi="Times New Roman"/>
              </w:rPr>
              <w:t>Weaver, Abigail B.</w:t>
            </w:r>
          </w:p>
        </w:tc>
      </w:tr>
      <w:tr w:rsidR="002F2EF7" w14:paraId="7939C541" w14:textId="77777777" w:rsidTr="00A9207F">
        <w:trPr>
          <w:cantSplit/>
        </w:trPr>
        <w:tc>
          <w:tcPr>
            <w:tcW w:w="2596" w:type="dxa"/>
            <w:vAlign w:val="center"/>
          </w:tcPr>
          <w:p w14:paraId="00DF67AE" w14:textId="6D9875A9" w:rsidR="002F2EF7" w:rsidRPr="00E85D50" w:rsidRDefault="00EC3166" w:rsidP="00A9207F">
            <w:pPr>
              <w:jc w:val="center"/>
              <w:rPr>
                <w:rFonts w:ascii="Times New Roman" w:hAnsi="Times New Roman"/>
                <w:highlight w:val="yellow"/>
              </w:rPr>
            </w:pPr>
            <w:r>
              <w:rPr>
                <w:rFonts w:ascii="Times New Roman" w:hAnsi="Times New Roman"/>
              </w:rPr>
              <w:t xml:space="preserve">Portions of </w:t>
            </w:r>
            <w:r w:rsidR="002F2EF7" w:rsidRPr="00761890">
              <w:rPr>
                <w:rFonts w:ascii="Times New Roman" w:hAnsi="Times New Roman"/>
              </w:rPr>
              <w:t xml:space="preserve">Exhibit ABW-8 </w:t>
            </w:r>
            <w:r w:rsidR="00F535BD">
              <w:rPr>
                <w:rFonts w:ascii="Times New Roman" w:hAnsi="Times New Roman"/>
              </w:rPr>
              <w:t>–</w:t>
            </w:r>
            <w:r w:rsidR="00CD55B7">
              <w:rPr>
                <w:rFonts w:ascii="Times New Roman" w:hAnsi="Times New Roman"/>
              </w:rPr>
              <w:t xml:space="preserve"> </w:t>
            </w:r>
            <w:r w:rsidR="00CD55B7">
              <w:t>May</w:t>
            </w:r>
            <w:r w:rsidR="00F535BD">
              <w:t xml:space="preserve"> </w:t>
            </w:r>
            <w:r w:rsidR="00CD55B7">
              <w:t>25, 2021, Operating Committee Presentation Regarding the Hydrogen Investment at Orange County Advanced Power Station</w:t>
            </w:r>
          </w:p>
        </w:tc>
        <w:tc>
          <w:tcPr>
            <w:tcW w:w="2158" w:type="dxa"/>
            <w:vAlign w:val="center"/>
          </w:tcPr>
          <w:p w14:paraId="15993390" w14:textId="1E38E358" w:rsidR="002F2EF7" w:rsidRPr="00E85D50" w:rsidRDefault="002F2EF7"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315BDB61" w14:textId="531ED286" w:rsidR="002F2EF7" w:rsidRPr="00E85D50" w:rsidRDefault="00FA4742" w:rsidP="00A9207F">
            <w:pPr>
              <w:jc w:val="center"/>
            </w:pPr>
            <w:r>
              <w:rPr>
                <w:rFonts w:ascii="Times New Roman" w:hAnsi="Times New Roman"/>
              </w:rPr>
              <w:t>Commercially Sensitive Information</w:t>
            </w:r>
          </w:p>
        </w:tc>
        <w:tc>
          <w:tcPr>
            <w:tcW w:w="2506" w:type="dxa"/>
            <w:vAlign w:val="center"/>
          </w:tcPr>
          <w:p w14:paraId="2BFBE2D5" w14:textId="35B77747" w:rsidR="002F2EF7" w:rsidRPr="00E85D50" w:rsidRDefault="002F2EF7" w:rsidP="00A9207F">
            <w:pPr>
              <w:jc w:val="center"/>
              <w:rPr>
                <w:rFonts w:ascii="Times New Roman" w:hAnsi="Times New Roman"/>
              </w:rPr>
            </w:pPr>
            <w:r w:rsidRPr="00D52F66">
              <w:rPr>
                <w:rFonts w:ascii="Times New Roman" w:hAnsi="Times New Roman"/>
              </w:rPr>
              <w:t>Weaver, Abigail B.</w:t>
            </w:r>
          </w:p>
        </w:tc>
      </w:tr>
      <w:tr w:rsidR="002F2EF7" w14:paraId="301FAFF2" w14:textId="77777777" w:rsidTr="00A9207F">
        <w:trPr>
          <w:cantSplit/>
        </w:trPr>
        <w:tc>
          <w:tcPr>
            <w:tcW w:w="2596" w:type="dxa"/>
            <w:vAlign w:val="center"/>
          </w:tcPr>
          <w:p w14:paraId="25BE6B2E" w14:textId="07E03E99" w:rsidR="002F2EF7" w:rsidRPr="00E85D50" w:rsidRDefault="002F2EF7" w:rsidP="00A9207F">
            <w:pPr>
              <w:jc w:val="center"/>
              <w:rPr>
                <w:rFonts w:ascii="Times New Roman" w:hAnsi="Times New Roman"/>
              </w:rPr>
            </w:pPr>
            <w:r>
              <w:rPr>
                <w:rFonts w:ascii="Times New Roman" w:hAnsi="Times New Roman"/>
              </w:rPr>
              <w:t>WP/ABW Testimony</w:t>
            </w:r>
          </w:p>
        </w:tc>
        <w:tc>
          <w:tcPr>
            <w:tcW w:w="2158" w:type="dxa"/>
            <w:vAlign w:val="center"/>
          </w:tcPr>
          <w:p w14:paraId="15227757" w14:textId="27CE8ADD" w:rsidR="002F2EF7" w:rsidRPr="00E85D50" w:rsidRDefault="002F2EF7"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6648FDD9" w14:textId="0CCDCC72" w:rsidR="002F2EF7" w:rsidRPr="00E85D50" w:rsidRDefault="003921E8" w:rsidP="00A9207F">
            <w:pPr>
              <w:jc w:val="center"/>
              <w:rPr>
                <w:rFonts w:ascii="Times New Roman" w:hAnsi="Times New Roman"/>
              </w:rPr>
            </w:pPr>
            <w:r>
              <w:rPr>
                <w:rFonts w:ascii="Times New Roman" w:hAnsi="Times New Roman"/>
              </w:rPr>
              <w:t>Commercially Sensitive Information</w:t>
            </w:r>
          </w:p>
        </w:tc>
        <w:tc>
          <w:tcPr>
            <w:tcW w:w="2506" w:type="dxa"/>
            <w:vAlign w:val="center"/>
          </w:tcPr>
          <w:p w14:paraId="193F6558" w14:textId="5A67C19F" w:rsidR="002F2EF7" w:rsidRPr="00E85D50" w:rsidRDefault="002F2EF7" w:rsidP="00A9207F">
            <w:pPr>
              <w:jc w:val="center"/>
              <w:rPr>
                <w:rFonts w:ascii="Times New Roman" w:hAnsi="Times New Roman"/>
              </w:rPr>
            </w:pPr>
            <w:r w:rsidRPr="00D52F66">
              <w:rPr>
                <w:rFonts w:ascii="Times New Roman" w:hAnsi="Times New Roman"/>
              </w:rPr>
              <w:t>Weaver, Abigail B.</w:t>
            </w:r>
          </w:p>
        </w:tc>
      </w:tr>
      <w:tr w:rsidR="00567C8C" w14:paraId="3DB210AC" w14:textId="77777777" w:rsidTr="00A9207F">
        <w:trPr>
          <w:cantSplit/>
        </w:trPr>
        <w:tc>
          <w:tcPr>
            <w:tcW w:w="2596" w:type="dxa"/>
            <w:vAlign w:val="center"/>
          </w:tcPr>
          <w:p w14:paraId="4AAD9B9F" w14:textId="50E24307" w:rsidR="00567C8C" w:rsidRPr="00E85D50" w:rsidRDefault="00761890" w:rsidP="00A9207F">
            <w:pPr>
              <w:jc w:val="center"/>
              <w:rPr>
                <w:rFonts w:ascii="Times New Roman" w:hAnsi="Times New Roman"/>
              </w:rPr>
            </w:pPr>
            <w:r>
              <w:rPr>
                <w:rFonts w:ascii="Times New Roman" w:hAnsi="Times New Roman"/>
              </w:rPr>
              <w:t xml:space="preserve">Exhibit DK-3 </w:t>
            </w:r>
            <w:r w:rsidR="00F535BD">
              <w:rPr>
                <w:rFonts w:ascii="Times New Roman" w:hAnsi="Times New Roman"/>
              </w:rPr>
              <w:t>–</w:t>
            </w:r>
            <w:r>
              <w:rPr>
                <w:rFonts w:ascii="Times New Roman" w:hAnsi="Times New Roman"/>
              </w:rPr>
              <w:t xml:space="preserve"> MISO</w:t>
            </w:r>
            <w:r w:rsidR="00F535BD">
              <w:rPr>
                <w:rFonts w:ascii="Times New Roman" w:hAnsi="Times New Roman"/>
              </w:rPr>
              <w:t xml:space="preserve"> </w:t>
            </w:r>
            <w:r>
              <w:rPr>
                <w:rFonts w:ascii="Times New Roman" w:hAnsi="Times New Roman"/>
              </w:rPr>
              <w:t>Generator Interconnection Replacement Study</w:t>
            </w:r>
          </w:p>
        </w:tc>
        <w:tc>
          <w:tcPr>
            <w:tcW w:w="2158" w:type="dxa"/>
            <w:vAlign w:val="center"/>
          </w:tcPr>
          <w:p w14:paraId="01381242" w14:textId="0D06224C" w:rsidR="00567C8C" w:rsidRPr="00E85D50" w:rsidRDefault="00761890"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5F212C3E" w14:textId="4D439EBD" w:rsidR="00567C8C" w:rsidRPr="00E85D50" w:rsidRDefault="008A42AE" w:rsidP="00A9207F">
            <w:pPr>
              <w:jc w:val="center"/>
              <w:rPr>
                <w:rFonts w:ascii="Times New Roman" w:hAnsi="Times New Roman"/>
              </w:rPr>
            </w:pPr>
            <w:r>
              <w:rPr>
                <w:rFonts w:ascii="Times New Roman" w:hAnsi="Times New Roman"/>
              </w:rPr>
              <w:t>Critical Electric Infrastructure Information</w:t>
            </w:r>
          </w:p>
        </w:tc>
        <w:tc>
          <w:tcPr>
            <w:tcW w:w="2506" w:type="dxa"/>
            <w:vAlign w:val="center"/>
          </w:tcPr>
          <w:p w14:paraId="16AB1E32" w14:textId="597BE101" w:rsidR="00567C8C" w:rsidRPr="00E85D50" w:rsidRDefault="00761890" w:rsidP="00A9207F">
            <w:pPr>
              <w:jc w:val="center"/>
              <w:rPr>
                <w:rFonts w:ascii="Times New Roman" w:hAnsi="Times New Roman"/>
              </w:rPr>
            </w:pPr>
            <w:r>
              <w:rPr>
                <w:rFonts w:ascii="Times New Roman" w:hAnsi="Times New Roman"/>
              </w:rPr>
              <w:t>Kline, Daniel</w:t>
            </w:r>
          </w:p>
        </w:tc>
      </w:tr>
      <w:tr w:rsidR="008A42AE" w14:paraId="2CE9F989" w14:textId="77777777" w:rsidTr="00A9207F">
        <w:trPr>
          <w:cantSplit/>
        </w:trPr>
        <w:tc>
          <w:tcPr>
            <w:tcW w:w="2596" w:type="dxa"/>
            <w:vAlign w:val="center"/>
          </w:tcPr>
          <w:p w14:paraId="73366C46" w14:textId="172CED75" w:rsidR="008A42AE" w:rsidRPr="00E85D50" w:rsidRDefault="008A42AE" w:rsidP="00A9207F">
            <w:pPr>
              <w:jc w:val="center"/>
              <w:rPr>
                <w:rFonts w:ascii="Times New Roman" w:hAnsi="Times New Roman"/>
              </w:rPr>
            </w:pPr>
            <w:r>
              <w:rPr>
                <w:rFonts w:ascii="Times New Roman" w:hAnsi="Times New Roman"/>
              </w:rPr>
              <w:t>Exhibit DK-5 – MISO DPP20 Pre-Screen Analysis Results</w:t>
            </w:r>
          </w:p>
        </w:tc>
        <w:tc>
          <w:tcPr>
            <w:tcW w:w="2158" w:type="dxa"/>
            <w:vAlign w:val="center"/>
          </w:tcPr>
          <w:p w14:paraId="09E4B8D0" w14:textId="022DC956" w:rsidR="008A42AE" w:rsidRPr="00E85D50" w:rsidRDefault="008A42AE" w:rsidP="00A9207F">
            <w:pPr>
              <w:jc w:val="center"/>
              <w:rPr>
                <w:rFonts w:ascii="Times New Roman" w:hAnsi="Times New Roman"/>
              </w:rPr>
            </w:pPr>
            <w:r w:rsidRPr="005530C9">
              <w:rPr>
                <w:rFonts w:ascii="Times New Roman" w:hAnsi="Times New Roman"/>
              </w:rPr>
              <w:t>Highly Sensitive Protected Material</w:t>
            </w:r>
          </w:p>
        </w:tc>
        <w:tc>
          <w:tcPr>
            <w:tcW w:w="2363" w:type="dxa"/>
            <w:vAlign w:val="center"/>
          </w:tcPr>
          <w:p w14:paraId="2692AEF3" w14:textId="5938EB93" w:rsidR="008A42AE" w:rsidRPr="00E85D50" w:rsidRDefault="008A42AE" w:rsidP="00A9207F">
            <w:pPr>
              <w:jc w:val="center"/>
              <w:rPr>
                <w:rFonts w:ascii="Times New Roman" w:hAnsi="Times New Roman"/>
              </w:rPr>
            </w:pPr>
            <w:r>
              <w:rPr>
                <w:rFonts w:ascii="Times New Roman" w:hAnsi="Times New Roman"/>
              </w:rPr>
              <w:t>Critical Electric Infrastructure Information</w:t>
            </w:r>
          </w:p>
        </w:tc>
        <w:tc>
          <w:tcPr>
            <w:tcW w:w="2506" w:type="dxa"/>
            <w:vAlign w:val="center"/>
          </w:tcPr>
          <w:p w14:paraId="644E5A45" w14:textId="6490DF89" w:rsidR="008A42AE" w:rsidRPr="00E85D50" w:rsidRDefault="008A42AE" w:rsidP="00A9207F">
            <w:pPr>
              <w:jc w:val="center"/>
              <w:rPr>
                <w:rFonts w:ascii="Times New Roman" w:hAnsi="Times New Roman"/>
              </w:rPr>
            </w:pPr>
            <w:r>
              <w:rPr>
                <w:rFonts w:ascii="Times New Roman" w:hAnsi="Times New Roman"/>
              </w:rPr>
              <w:t>Kline, Daniel</w:t>
            </w:r>
          </w:p>
        </w:tc>
      </w:tr>
      <w:tr w:rsidR="008A42AE" w14:paraId="5F82D2C3" w14:textId="77777777" w:rsidTr="00A9207F">
        <w:trPr>
          <w:cantSplit/>
        </w:trPr>
        <w:tc>
          <w:tcPr>
            <w:tcW w:w="2596" w:type="dxa"/>
            <w:vAlign w:val="center"/>
          </w:tcPr>
          <w:p w14:paraId="7D3DB9B1" w14:textId="2982F693" w:rsidR="008A42AE" w:rsidRPr="00E85D50" w:rsidRDefault="008A42AE" w:rsidP="00A9207F">
            <w:pPr>
              <w:jc w:val="center"/>
              <w:rPr>
                <w:rFonts w:ascii="Times New Roman" w:hAnsi="Times New Roman"/>
              </w:rPr>
            </w:pPr>
            <w:r>
              <w:rPr>
                <w:rFonts w:ascii="Times New Roman" w:hAnsi="Times New Roman"/>
              </w:rPr>
              <w:t>Exhibit RM-1 – Incremental Load from Economic Development Pipeline in ETI Forecast</w:t>
            </w:r>
          </w:p>
        </w:tc>
        <w:tc>
          <w:tcPr>
            <w:tcW w:w="2158" w:type="dxa"/>
            <w:vAlign w:val="center"/>
          </w:tcPr>
          <w:p w14:paraId="4409C804" w14:textId="6E17E1FD"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464B2016" w14:textId="607F4062" w:rsidR="008A42AE" w:rsidRPr="00E85D50" w:rsidRDefault="008A42AE" w:rsidP="00A9207F">
            <w:pPr>
              <w:jc w:val="center"/>
              <w:rPr>
                <w:rFonts w:ascii="Times New Roman" w:hAnsi="Times New Roman"/>
              </w:rPr>
            </w:pPr>
            <w:r>
              <w:rPr>
                <w:rFonts w:ascii="Times New Roman" w:hAnsi="Times New Roman"/>
              </w:rPr>
              <w:t>Commercially Sensitive Information</w:t>
            </w:r>
          </w:p>
        </w:tc>
        <w:tc>
          <w:tcPr>
            <w:tcW w:w="2506" w:type="dxa"/>
            <w:vAlign w:val="center"/>
          </w:tcPr>
          <w:p w14:paraId="4B1AD5A4" w14:textId="752863A0" w:rsidR="008A42AE" w:rsidRPr="00E85D50" w:rsidRDefault="008A42AE" w:rsidP="00A9207F">
            <w:pPr>
              <w:jc w:val="center"/>
              <w:rPr>
                <w:rFonts w:ascii="Times New Roman" w:hAnsi="Times New Roman"/>
              </w:rPr>
            </w:pPr>
            <w:r>
              <w:rPr>
                <w:rFonts w:ascii="Times New Roman" w:hAnsi="Times New Roman"/>
              </w:rPr>
              <w:t>Magee, Ryan</w:t>
            </w:r>
          </w:p>
        </w:tc>
      </w:tr>
      <w:tr w:rsidR="008A42AE" w14:paraId="37F68A61" w14:textId="77777777" w:rsidTr="00A9207F">
        <w:trPr>
          <w:cantSplit/>
        </w:trPr>
        <w:tc>
          <w:tcPr>
            <w:tcW w:w="2596" w:type="dxa"/>
            <w:vAlign w:val="center"/>
          </w:tcPr>
          <w:p w14:paraId="38DC690B" w14:textId="312BB76B" w:rsidR="008A42AE" w:rsidRPr="00E85D50" w:rsidRDefault="008A42AE" w:rsidP="00A9207F">
            <w:pPr>
              <w:jc w:val="center"/>
              <w:rPr>
                <w:rFonts w:ascii="Times New Roman" w:hAnsi="Times New Roman"/>
              </w:rPr>
            </w:pPr>
            <w:r>
              <w:rPr>
                <w:rFonts w:ascii="Times New Roman" w:hAnsi="Times New Roman"/>
              </w:rPr>
              <w:lastRenderedPageBreak/>
              <w:t>Portions of Exhibit PDN-2 – Economic Evaluation Team Final Report</w:t>
            </w:r>
          </w:p>
        </w:tc>
        <w:tc>
          <w:tcPr>
            <w:tcW w:w="2158" w:type="dxa"/>
            <w:vAlign w:val="center"/>
          </w:tcPr>
          <w:p w14:paraId="7AB69B8A" w14:textId="2545A58A"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4A7A0773" w14:textId="723923BD"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467CAC9B" w14:textId="0073C0F4" w:rsidR="008A42AE" w:rsidRPr="00E85D50" w:rsidRDefault="008A42AE" w:rsidP="00A9207F">
            <w:pPr>
              <w:jc w:val="center"/>
              <w:rPr>
                <w:rFonts w:ascii="Times New Roman" w:hAnsi="Times New Roman"/>
              </w:rPr>
            </w:pPr>
            <w:r>
              <w:rPr>
                <w:rFonts w:ascii="Times New Roman" w:hAnsi="Times New Roman"/>
              </w:rPr>
              <w:t xml:space="preserve">Nguyen, </w:t>
            </w:r>
            <w:proofErr w:type="spellStart"/>
            <w:r>
              <w:rPr>
                <w:rFonts w:ascii="Times New Roman" w:hAnsi="Times New Roman"/>
              </w:rPr>
              <w:t>Phong</w:t>
            </w:r>
            <w:proofErr w:type="spellEnd"/>
            <w:r>
              <w:rPr>
                <w:rFonts w:ascii="Times New Roman" w:hAnsi="Times New Roman"/>
              </w:rPr>
              <w:t xml:space="preserve"> D.</w:t>
            </w:r>
          </w:p>
        </w:tc>
      </w:tr>
      <w:tr w:rsidR="008A42AE" w14:paraId="17901043" w14:textId="77777777" w:rsidTr="00A9207F">
        <w:trPr>
          <w:cantSplit/>
        </w:trPr>
        <w:tc>
          <w:tcPr>
            <w:tcW w:w="2596" w:type="dxa"/>
            <w:vAlign w:val="center"/>
          </w:tcPr>
          <w:p w14:paraId="08277D70" w14:textId="6B34ABE8" w:rsidR="008A42AE" w:rsidRPr="00E85D50" w:rsidRDefault="008A42AE" w:rsidP="00A9207F">
            <w:pPr>
              <w:jc w:val="center"/>
              <w:rPr>
                <w:rFonts w:ascii="Times New Roman" w:hAnsi="Times New Roman"/>
              </w:rPr>
            </w:pPr>
            <w:r>
              <w:rPr>
                <w:rFonts w:ascii="Times New Roman" w:hAnsi="Times New Roman"/>
              </w:rPr>
              <w:t>Portions of Exhibit PDN-3 – Updated Economic Evaluation</w:t>
            </w:r>
          </w:p>
        </w:tc>
        <w:tc>
          <w:tcPr>
            <w:tcW w:w="2158" w:type="dxa"/>
            <w:vAlign w:val="center"/>
          </w:tcPr>
          <w:p w14:paraId="6E03EF20" w14:textId="7BEC7812"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27F99CBB" w14:textId="050A6D2F"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2DFE8063" w14:textId="73BDFF18" w:rsidR="008A42AE" w:rsidRPr="00E85D50" w:rsidRDefault="008A42AE" w:rsidP="00A9207F">
            <w:pPr>
              <w:jc w:val="center"/>
              <w:rPr>
                <w:rFonts w:ascii="Times New Roman" w:hAnsi="Times New Roman"/>
              </w:rPr>
            </w:pPr>
            <w:r>
              <w:rPr>
                <w:rFonts w:ascii="Times New Roman" w:hAnsi="Times New Roman"/>
              </w:rPr>
              <w:t xml:space="preserve">Nguyen, </w:t>
            </w:r>
            <w:proofErr w:type="spellStart"/>
            <w:r>
              <w:rPr>
                <w:rFonts w:ascii="Times New Roman" w:hAnsi="Times New Roman"/>
              </w:rPr>
              <w:t>Phong</w:t>
            </w:r>
            <w:proofErr w:type="spellEnd"/>
            <w:r>
              <w:rPr>
                <w:rFonts w:ascii="Times New Roman" w:hAnsi="Times New Roman"/>
              </w:rPr>
              <w:t xml:space="preserve"> D.</w:t>
            </w:r>
          </w:p>
        </w:tc>
      </w:tr>
      <w:tr w:rsidR="00B42DFC" w14:paraId="2F124C8A" w14:textId="77777777" w:rsidTr="00A9207F">
        <w:trPr>
          <w:cantSplit/>
        </w:trPr>
        <w:tc>
          <w:tcPr>
            <w:tcW w:w="2596" w:type="dxa"/>
            <w:vAlign w:val="center"/>
          </w:tcPr>
          <w:p w14:paraId="6594B7FA" w14:textId="03398AA2" w:rsidR="00B42DFC" w:rsidRDefault="00B42DFC" w:rsidP="00A9207F">
            <w:pPr>
              <w:jc w:val="center"/>
              <w:rPr>
                <w:rFonts w:ascii="Times New Roman" w:hAnsi="Times New Roman"/>
              </w:rPr>
            </w:pPr>
            <w:r>
              <w:rPr>
                <w:rFonts w:ascii="Times New Roman" w:hAnsi="Times New Roman"/>
              </w:rPr>
              <w:t>WP1/Exhibit PDN-3</w:t>
            </w:r>
          </w:p>
        </w:tc>
        <w:tc>
          <w:tcPr>
            <w:tcW w:w="2158" w:type="dxa"/>
            <w:vAlign w:val="center"/>
          </w:tcPr>
          <w:p w14:paraId="1562DCE5" w14:textId="630FA42A" w:rsidR="00B42DFC" w:rsidRPr="00225143" w:rsidRDefault="00B42DFC" w:rsidP="00A9207F">
            <w:pPr>
              <w:jc w:val="center"/>
              <w:rPr>
                <w:rFonts w:ascii="Times New Roman" w:hAnsi="Times New Roman"/>
              </w:rPr>
            </w:pPr>
            <w:r w:rsidRPr="00414655">
              <w:rPr>
                <w:rFonts w:ascii="Times New Roman" w:hAnsi="Times New Roman"/>
              </w:rPr>
              <w:t>Highly Sensitive Protected Material</w:t>
            </w:r>
          </w:p>
        </w:tc>
        <w:tc>
          <w:tcPr>
            <w:tcW w:w="2363" w:type="dxa"/>
            <w:vAlign w:val="center"/>
          </w:tcPr>
          <w:p w14:paraId="0CC10653" w14:textId="1C0FD7BD" w:rsidR="00B42DFC" w:rsidRDefault="00B42DFC" w:rsidP="00A9207F">
            <w:pPr>
              <w:jc w:val="center"/>
              <w:rPr>
                <w:rFonts w:ascii="Times New Roman" w:hAnsi="Times New Roman"/>
              </w:rPr>
            </w:pPr>
            <w:r w:rsidRPr="00E53E60">
              <w:rPr>
                <w:rFonts w:ascii="Times New Roman" w:hAnsi="Times New Roman"/>
              </w:rPr>
              <w:t>Proprietary and Commercial/Financial Information</w:t>
            </w:r>
          </w:p>
        </w:tc>
        <w:tc>
          <w:tcPr>
            <w:tcW w:w="2506" w:type="dxa"/>
            <w:vAlign w:val="center"/>
          </w:tcPr>
          <w:p w14:paraId="641C5C6A" w14:textId="2C07C037" w:rsidR="00B42DFC" w:rsidRDefault="00B42DFC" w:rsidP="00A9207F">
            <w:pPr>
              <w:jc w:val="center"/>
              <w:rPr>
                <w:rFonts w:ascii="Times New Roman" w:hAnsi="Times New Roman"/>
              </w:rPr>
            </w:pPr>
            <w:r>
              <w:rPr>
                <w:rFonts w:ascii="Times New Roman" w:hAnsi="Times New Roman"/>
              </w:rPr>
              <w:t xml:space="preserve">Nguyen, </w:t>
            </w:r>
            <w:proofErr w:type="spellStart"/>
            <w:r>
              <w:rPr>
                <w:rFonts w:ascii="Times New Roman" w:hAnsi="Times New Roman"/>
              </w:rPr>
              <w:t>Phong</w:t>
            </w:r>
            <w:proofErr w:type="spellEnd"/>
            <w:r>
              <w:rPr>
                <w:rFonts w:ascii="Times New Roman" w:hAnsi="Times New Roman"/>
              </w:rPr>
              <w:t xml:space="preserve"> D</w:t>
            </w:r>
          </w:p>
        </w:tc>
      </w:tr>
      <w:tr w:rsidR="00B42DFC" w14:paraId="1FD96113" w14:textId="77777777" w:rsidTr="00A9207F">
        <w:trPr>
          <w:cantSplit/>
        </w:trPr>
        <w:tc>
          <w:tcPr>
            <w:tcW w:w="2596" w:type="dxa"/>
            <w:vAlign w:val="center"/>
          </w:tcPr>
          <w:p w14:paraId="7ED3FCC0" w14:textId="32F021DB" w:rsidR="00B42DFC" w:rsidRDefault="00B42DFC" w:rsidP="00A9207F">
            <w:pPr>
              <w:jc w:val="center"/>
              <w:rPr>
                <w:rFonts w:ascii="Times New Roman" w:hAnsi="Times New Roman"/>
              </w:rPr>
            </w:pPr>
            <w:r w:rsidRPr="00390A54">
              <w:rPr>
                <w:rFonts w:ascii="Times New Roman" w:hAnsi="Times New Roman"/>
              </w:rPr>
              <w:t>WP</w:t>
            </w:r>
            <w:r>
              <w:rPr>
                <w:rFonts w:ascii="Times New Roman" w:hAnsi="Times New Roman"/>
              </w:rPr>
              <w:t>2</w:t>
            </w:r>
            <w:r w:rsidRPr="00390A54">
              <w:rPr>
                <w:rFonts w:ascii="Times New Roman" w:hAnsi="Times New Roman"/>
              </w:rPr>
              <w:t>/Exhibit PDN-3</w:t>
            </w:r>
          </w:p>
        </w:tc>
        <w:tc>
          <w:tcPr>
            <w:tcW w:w="2158" w:type="dxa"/>
            <w:vAlign w:val="center"/>
          </w:tcPr>
          <w:p w14:paraId="2594448B" w14:textId="6A19DD23" w:rsidR="00B42DFC" w:rsidRPr="00225143" w:rsidRDefault="00B42DFC" w:rsidP="00A9207F">
            <w:pPr>
              <w:jc w:val="center"/>
              <w:rPr>
                <w:rFonts w:ascii="Times New Roman" w:hAnsi="Times New Roman"/>
              </w:rPr>
            </w:pPr>
            <w:r w:rsidRPr="00414655">
              <w:rPr>
                <w:rFonts w:ascii="Times New Roman" w:hAnsi="Times New Roman"/>
              </w:rPr>
              <w:t>Highly Sensitive Protected Material</w:t>
            </w:r>
          </w:p>
        </w:tc>
        <w:tc>
          <w:tcPr>
            <w:tcW w:w="2363" w:type="dxa"/>
            <w:vAlign w:val="center"/>
          </w:tcPr>
          <w:p w14:paraId="44164676" w14:textId="26D43358" w:rsidR="00B42DFC" w:rsidRDefault="00B42DFC" w:rsidP="00A9207F">
            <w:pPr>
              <w:jc w:val="center"/>
              <w:rPr>
                <w:rFonts w:ascii="Times New Roman" w:hAnsi="Times New Roman"/>
              </w:rPr>
            </w:pPr>
            <w:r w:rsidRPr="00E53E60">
              <w:rPr>
                <w:rFonts w:ascii="Times New Roman" w:hAnsi="Times New Roman"/>
              </w:rPr>
              <w:t>Proprietary and Commercial/Financial Information</w:t>
            </w:r>
          </w:p>
        </w:tc>
        <w:tc>
          <w:tcPr>
            <w:tcW w:w="2506" w:type="dxa"/>
            <w:vAlign w:val="center"/>
          </w:tcPr>
          <w:p w14:paraId="2599FF06" w14:textId="4721614D" w:rsidR="00B42DFC" w:rsidRDefault="00B42DFC" w:rsidP="00A9207F">
            <w:pPr>
              <w:jc w:val="center"/>
              <w:rPr>
                <w:rFonts w:ascii="Times New Roman" w:hAnsi="Times New Roman"/>
              </w:rPr>
            </w:pPr>
            <w:r>
              <w:rPr>
                <w:rFonts w:ascii="Times New Roman" w:hAnsi="Times New Roman"/>
              </w:rPr>
              <w:t xml:space="preserve">Nguyen, </w:t>
            </w:r>
            <w:proofErr w:type="spellStart"/>
            <w:r>
              <w:rPr>
                <w:rFonts w:ascii="Times New Roman" w:hAnsi="Times New Roman"/>
              </w:rPr>
              <w:t>Phong</w:t>
            </w:r>
            <w:proofErr w:type="spellEnd"/>
            <w:r>
              <w:rPr>
                <w:rFonts w:ascii="Times New Roman" w:hAnsi="Times New Roman"/>
              </w:rPr>
              <w:t xml:space="preserve"> D</w:t>
            </w:r>
          </w:p>
        </w:tc>
      </w:tr>
      <w:tr w:rsidR="00B42DFC" w14:paraId="086CA952" w14:textId="77777777" w:rsidTr="00A9207F">
        <w:trPr>
          <w:cantSplit/>
        </w:trPr>
        <w:tc>
          <w:tcPr>
            <w:tcW w:w="2596" w:type="dxa"/>
            <w:vAlign w:val="center"/>
          </w:tcPr>
          <w:p w14:paraId="39776561" w14:textId="68F47709" w:rsidR="00B42DFC" w:rsidRDefault="00B42DFC" w:rsidP="00A9207F">
            <w:pPr>
              <w:jc w:val="center"/>
              <w:rPr>
                <w:rFonts w:ascii="Times New Roman" w:hAnsi="Times New Roman"/>
              </w:rPr>
            </w:pPr>
            <w:r w:rsidRPr="00390A54">
              <w:rPr>
                <w:rFonts w:ascii="Times New Roman" w:hAnsi="Times New Roman"/>
              </w:rPr>
              <w:t>WP</w:t>
            </w:r>
            <w:r>
              <w:rPr>
                <w:rFonts w:ascii="Times New Roman" w:hAnsi="Times New Roman"/>
              </w:rPr>
              <w:t>3</w:t>
            </w:r>
            <w:r w:rsidRPr="00390A54">
              <w:rPr>
                <w:rFonts w:ascii="Times New Roman" w:hAnsi="Times New Roman"/>
              </w:rPr>
              <w:t>/Exhibit PDN-3</w:t>
            </w:r>
          </w:p>
        </w:tc>
        <w:tc>
          <w:tcPr>
            <w:tcW w:w="2158" w:type="dxa"/>
            <w:vAlign w:val="center"/>
          </w:tcPr>
          <w:p w14:paraId="34791786" w14:textId="7D45678B" w:rsidR="00B42DFC" w:rsidRPr="00225143" w:rsidRDefault="00B42DFC" w:rsidP="00A9207F">
            <w:pPr>
              <w:jc w:val="center"/>
              <w:rPr>
                <w:rFonts w:ascii="Times New Roman" w:hAnsi="Times New Roman"/>
              </w:rPr>
            </w:pPr>
            <w:r w:rsidRPr="00414655">
              <w:rPr>
                <w:rFonts w:ascii="Times New Roman" w:hAnsi="Times New Roman"/>
              </w:rPr>
              <w:t>Highly Sensitive Protected Material</w:t>
            </w:r>
          </w:p>
        </w:tc>
        <w:tc>
          <w:tcPr>
            <w:tcW w:w="2363" w:type="dxa"/>
            <w:vAlign w:val="center"/>
          </w:tcPr>
          <w:p w14:paraId="24884EFE" w14:textId="35C28DF6" w:rsidR="00B42DFC" w:rsidRDefault="00B42DFC" w:rsidP="00A9207F">
            <w:pPr>
              <w:jc w:val="center"/>
              <w:rPr>
                <w:rFonts w:ascii="Times New Roman" w:hAnsi="Times New Roman"/>
              </w:rPr>
            </w:pPr>
            <w:r w:rsidRPr="00E53E60">
              <w:rPr>
                <w:rFonts w:ascii="Times New Roman" w:hAnsi="Times New Roman"/>
              </w:rPr>
              <w:t>Proprietary and Commercial/Financial Information</w:t>
            </w:r>
          </w:p>
        </w:tc>
        <w:tc>
          <w:tcPr>
            <w:tcW w:w="2506" w:type="dxa"/>
            <w:vAlign w:val="center"/>
          </w:tcPr>
          <w:p w14:paraId="1C4B1B8D" w14:textId="548716A6" w:rsidR="00B42DFC" w:rsidRDefault="00B42DFC" w:rsidP="00A9207F">
            <w:pPr>
              <w:jc w:val="center"/>
              <w:rPr>
                <w:rFonts w:ascii="Times New Roman" w:hAnsi="Times New Roman"/>
              </w:rPr>
            </w:pPr>
            <w:r>
              <w:rPr>
                <w:rFonts w:ascii="Times New Roman" w:hAnsi="Times New Roman"/>
              </w:rPr>
              <w:t xml:space="preserve">Nguyen, </w:t>
            </w:r>
            <w:proofErr w:type="spellStart"/>
            <w:r>
              <w:rPr>
                <w:rFonts w:ascii="Times New Roman" w:hAnsi="Times New Roman"/>
              </w:rPr>
              <w:t>Phong</w:t>
            </w:r>
            <w:proofErr w:type="spellEnd"/>
            <w:r>
              <w:rPr>
                <w:rFonts w:ascii="Times New Roman" w:hAnsi="Times New Roman"/>
              </w:rPr>
              <w:t xml:space="preserve"> D</w:t>
            </w:r>
          </w:p>
        </w:tc>
      </w:tr>
      <w:tr w:rsidR="008A42AE" w14:paraId="4CCB771B" w14:textId="77777777" w:rsidTr="00A9207F">
        <w:trPr>
          <w:cantSplit/>
        </w:trPr>
        <w:tc>
          <w:tcPr>
            <w:tcW w:w="2596" w:type="dxa"/>
            <w:vAlign w:val="center"/>
          </w:tcPr>
          <w:p w14:paraId="0CCC99F5" w14:textId="14434A1D" w:rsidR="008A42AE" w:rsidRPr="00E85D50" w:rsidRDefault="008A42AE" w:rsidP="00A9207F">
            <w:pPr>
              <w:jc w:val="center"/>
              <w:rPr>
                <w:rFonts w:ascii="Times New Roman" w:hAnsi="Times New Roman"/>
              </w:rPr>
            </w:pPr>
            <w:r>
              <w:rPr>
                <w:rFonts w:ascii="Times New Roman" w:hAnsi="Times New Roman"/>
              </w:rPr>
              <w:t>Portions of the Direct Testimony of Carlos Ruiz</w:t>
            </w:r>
          </w:p>
        </w:tc>
        <w:tc>
          <w:tcPr>
            <w:tcW w:w="2158" w:type="dxa"/>
            <w:vAlign w:val="center"/>
          </w:tcPr>
          <w:p w14:paraId="203B07A6" w14:textId="1E8E9A69"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13A13543" w14:textId="7C0B4437"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2A850988" w14:textId="6C7A2A0A" w:rsidR="008A42AE" w:rsidRPr="00E85D50" w:rsidRDefault="008A42AE" w:rsidP="00A9207F">
            <w:pPr>
              <w:jc w:val="center"/>
              <w:rPr>
                <w:rFonts w:ascii="Times New Roman" w:hAnsi="Times New Roman"/>
              </w:rPr>
            </w:pPr>
            <w:r>
              <w:rPr>
                <w:rFonts w:ascii="Times New Roman" w:hAnsi="Times New Roman"/>
              </w:rPr>
              <w:t>Ruiz, Carlos</w:t>
            </w:r>
          </w:p>
        </w:tc>
      </w:tr>
      <w:tr w:rsidR="008A42AE" w14:paraId="110610BF" w14:textId="77777777" w:rsidTr="00A9207F">
        <w:trPr>
          <w:cantSplit/>
        </w:trPr>
        <w:tc>
          <w:tcPr>
            <w:tcW w:w="2596" w:type="dxa"/>
            <w:vAlign w:val="center"/>
          </w:tcPr>
          <w:p w14:paraId="34A51256" w14:textId="7B57A5A2" w:rsidR="008A42AE" w:rsidRPr="00E85D50" w:rsidRDefault="008A42AE" w:rsidP="00A9207F">
            <w:pPr>
              <w:jc w:val="center"/>
              <w:rPr>
                <w:rFonts w:ascii="Times New Roman" w:hAnsi="Times New Roman"/>
              </w:rPr>
            </w:pPr>
            <w:r>
              <w:rPr>
                <w:rFonts w:ascii="Times New Roman" w:hAnsi="Times New Roman"/>
              </w:rPr>
              <w:t>Exhibit CR-6 – Workpapers Supporting O&amp;M Estimates</w:t>
            </w:r>
          </w:p>
        </w:tc>
        <w:tc>
          <w:tcPr>
            <w:tcW w:w="2158" w:type="dxa"/>
            <w:vAlign w:val="center"/>
          </w:tcPr>
          <w:p w14:paraId="3BBD4AAE" w14:textId="5FC6776C"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67E6BC17" w14:textId="5744EF42"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19CAB81E" w14:textId="4508BD6C" w:rsidR="008A42AE" w:rsidRPr="00E85D50" w:rsidRDefault="008A42AE" w:rsidP="00A9207F">
            <w:pPr>
              <w:jc w:val="center"/>
              <w:rPr>
                <w:rFonts w:ascii="Times New Roman" w:hAnsi="Times New Roman"/>
              </w:rPr>
            </w:pPr>
            <w:r>
              <w:rPr>
                <w:rFonts w:ascii="Times New Roman" w:hAnsi="Times New Roman"/>
              </w:rPr>
              <w:t>Ruiz, Carlos</w:t>
            </w:r>
          </w:p>
        </w:tc>
      </w:tr>
      <w:tr w:rsidR="008A42AE" w14:paraId="06C646EE" w14:textId="77777777" w:rsidTr="00A9207F">
        <w:trPr>
          <w:cantSplit/>
        </w:trPr>
        <w:tc>
          <w:tcPr>
            <w:tcW w:w="2596" w:type="dxa"/>
            <w:vAlign w:val="center"/>
          </w:tcPr>
          <w:p w14:paraId="30BD2B8E" w14:textId="2226C964" w:rsidR="008A42AE" w:rsidRPr="00E85D50" w:rsidRDefault="008A42AE" w:rsidP="00A9207F">
            <w:pPr>
              <w:jc w:val="center"/>
              <w:rPr>
                <w:rFonts w:ascii="Times New Roman" w:hAnsi="Times New Roman"/>
              </w:rPr>
            </w:pPr>
            <w:r>
              <w:rPr>
                <w:rFonts w:ascii="Times New Roman" w:hAnsi="Times New Roman"/>
              </w:rPr>
              <w:t>Exhibit CR-8 – Summary of EPC Contract Terms</w:t>
            </w:r>
          </w:p>
        </w:tc>
        <w:tc>
          <w:tcPr>
            <w:tcW w:w="2158" w:type="dxa"/>
            <w:vAlign w:val="center"/>
          </w:tcPr>
          <w:p w14:paraId="643CBAF4" w14:textId="5BE05CCC"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08DD10B7" w14:textId="0A9BABCB"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23D6E971" w14:textId="625CEE17" w:rsidR="008A42AE" w:rsidRPr="00E85D50" w:rsidRDefault="008A42AE" w:rsidP="00A9207F">
            <w:pPr>
              <w:jc w:val="center"/>
              <w:rPr>
                <w:rFonts w:ascii="Times New Roman" w:hAnsi="Times New Roman"/>
              </w:rPr>
            </w:pPr>
            <w:r>
              <w:rPr>
                <w:rFonts w:ascii="Times New Roman" w:hAnsi="Times New Roman"/>
              </w:rPr>
              <w:t>Ruiz, Carlos</w:t>
            </w:r>
          </w:p>
        </w:tc>
      </w:tr>
      <w:tr w:rsidR="008A42AE" w14:paraId="50AB232E" w14:textId="77777777" w:rsidTr="00A9207F">
        <w:trPr>
          <w:cantSplit/>
        </w:trPr>
        <w:tc>
          <w:tcPr>
            <w:tcW w:w="2596" w:type="dxa"/>
            <w:vAlign w:val="center"/>
          </w:tcPr>
          <w:p w14:paraId="2DFF8BB9" w14:textId="4196A26F" w:rsidR="008A42AE" w:rsidRDefault="008A42AE" w:rsidP="00A9207F">
            <w:pPr>
              <w:jc w:val="center"/>
              <w:rPr>
                <w:rFonts w:ascii="Times New Roman" w:hAnsi="Times New Roman"/>
              </w:rPr>
            </w:pPr>
            <w:r>
              <w:rPr>
                <w:rFonts w:ascii="Times New Roman" w:hAnsi="Times New Roman"/>
              </w:rPr>
              <w:t>WP/CR Testimony-Q55 – Escalation Report – Orange County Energy Center</w:t>
            </w:r>
          </w:p>
        </w:tc>
        <w:tc>
          <w:tcPr>
            <w:tcW w:w="2158" w:type="dxa"/>
            <w:vAlign w:val="center"/>
          </w:tcPr>
          <w:p w14:paraId="3F9FF37A" w14:textId="73209776" w:rsidR="008A42AE" w:rsidRPr="00225143"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764C5CCB" w14:textId="07679AA6" w:rsidR="008A42AE" w:rsidRPr="00E85D50" w:rsidRDefault="008A42AE" w:rsidP="00A9207F">
            <w:pPr>
              <w:jc w:val="center"/>
              <w:rPr>
                <w:rFonts w:ascii="Times New Roman" w:hAnsi="Times New Roman"/>
              </w:rPr>
            </w:pPr>
            <w:r>
              <w:rPr>
                <w:rFonts w:ascii="Times New Roman" w:hAnsi="Times New Roman"/>
              </w:rPr>
              <w:t>Proprietary and Commercial/Financial Information</w:t>
            </w:r>
          </w:p>
        </w:tc>
        <w:tc>
          <w:tcPr>
            <w:tcW w:w="2506" w:type="dxa"/>
            <w:vAlign w:val="center"/>
          </w:tcPr>
          <w:p w14:paraId="6A90D0E7" w14:textId="7D48B080" w:rsidR="008A42AE" w:rsidRDefault="008A42AE" w:rsidP="00A9207F">
            <w:pPr>
              <w:jc w:val="center"/>
              <w:rPr>
                <w:rFonts w:ascii="Times New Roman" w:hAnsi="Times New Roman"/>
              </w:rPr>
            </w:pPr>
            <w:r>
              <w:rPr>
                <w:rFonts w:ascii="Times New Roman" w:hAnsi="Times New Roman"/>
              </w:rPr>
              <w:t>Ruiz, Carlos</w:t>
            </w:r>
          </w:p>
        </w:tc>
      </w:tr>
      <w:tr w:rsidR="008A42AE" w14:paraId="4F49A3A0" w14:textId="77777777" w:rsidTr="00A9207F">
        <w:trPr>
          <w:cantSplit/>
        </w:trPr>
        <w:tc>
          <w:tcPr>
            <w:tcW w:w="2596" w:type="dxa"/>
            <w:vAlign w:val="center"/>
          </w:tcPr>
          <w:p w14:paraId="7F9BD8BF" w14:textId="72CA9FAF" w:rsidR="008A42AE" w:rsidRPr="00E85D50" w:rsidRDefault="008A42AE" w:rsidP="00A9207F">
            <w:pPr>
              <w:jc w:val="center"/>
              <w:rPr>
                <w:rFonts w:ascii="Times New Roman" w:hAnsi="Times New Roman"/>
              </w:rPr>
            </w:pPr>
            <w:r>
              <w:rPr>
                <w:rFonts w:ascii="Times New Roman" w:hAnsi="Times New Roman"/>
              </w:rPr>
              <w:t>Exhibit BRS-1 – Forecast Financial Metrics</w:t>
            </w:r>
          </w:p>
        </w:tc>
        <w:tc>
          <w:tcPr>
            <w:tcW w:w="2158" w:type="dxa"/>
            <w:vAlign w:val="center"/>
          </w:tcPr>
          <w:p w14:paraId="18D711BF" w14:textId="4954F3E5"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0DD097B1" w14:textId="2CA493DE"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165829D6" w14:textId="5AF02D3C" w:rsidR="008A42AE" w:rsidRPr="00E85D50" w:rsidRDefault="008A42AE" w:rsidP="00A9207F">
            <w:pPr>
              <w:jc w:val="center"/>
              <w:rPr>
                <w:rFonts w:ascii="Times New Roman" w:hAnsi="Times New Roman"/>
              </w:rPr>
            </w:pPr>
            <w:proofErr w:type="spellStart"/>
            <w:r>
              <w:rPr>
                <w:rFonts w:ascii="Times New Roman" w:hAnsi="Times New Roman"/>
              </w:rPr>
              <w:t>Sperandeo</w:t>
            </w:r>
            <w:proofErr w:type="spellEnd"/>
            <w:r>
              <w:rPr>
                <w:rFonts w:ascii="Times New Roman" w:hAnsi="Times New Roman"/>
              </w:rPr>
              <w:t>, Bobby R.</w:t>
            </w:r>
          </w:p>
        </w:tc>
      </w:tr>
      <w:tr w:rsidR="00311D3D" w14:paraId="23F35746" w14:textId="77777777" w:rsidTr="00A9207F">
        <w:trPr>
          <w:cantSplit/>
        </w:trPr>
        <w:tc>
          <w:tcPr>
            <w:tcW w:w="2596" w:type="dxa"/>
            <w:vAlign w:val="center"/>
          </w:tcPr>
          <w:p w14:paraId="07F876C0" w14:textId="1409750E" w:rsidR="00311D3D" w:rsidRDefault="00311D3D" w:rsidP="00A9207F">
            <w:pPr>
              <w:jc w:val="center"/>
              <w:rPr>
                <w:rFonts w:ascii="Times New Roman" w:hAnsi="Times New Roman"/>
              </w:rPr>
            </w:pPr>
            <w:r>
              <w:rPr>
                <w:rFonts w:ascii="Times New Roman" w:hAnsi="Times New Roman"/>
              </w:rPr>
              <w:t>WP7/Exhibit APL-3</w:t>
            </w:r>
          </w:p>
        </w:tc>
        <w:tc>
          <w:tcPr>
            <w:tcW w:w="2158" w:type="dxa"/>
            <w:vAlign w:val="center"/>
          </w:tcPr>
          <w:p w14:paraId="61F065D6" w14:textId="501E39EF" w:rsidR="00311D3D" w:rsidRPr="00225143" w:rsidRDefault="00311D3D" w:rsidP="00A9207F">
            <w:pPr>
              <w:jc w:val="center"/>
              <w:rPr>
                <w:rFonts w:ascii="Times New Roman" w:hAnsi="Times New Roman"/>
              </w:rPr>
            </w:pPr>
            <w:r>
              <w:rPr>
                <w:rFonts w:ascii="Times New Roman" w:hAnsi="Times New Roman"/>
              </w:rPr>
              <w:t>Highly Sensitive Protected Material</w:t>
            </w:r>
          </w:p>
        </w:tc>
        <w:tc>
          <w:tcPr>
            <w:tcW w:w="2363" w:type="dxa"/>
            <w:vAlign w:val="center"/>
          </w:tcPr>
          <w:p w14:paraId="5E7FA486" w14:textId="3188B55B" w:rsidR="00311D3D" w:rsidRDefault="000908AC" w:rsidP="000908AC">
            <w:pPr>
              <w:jc w:val="center"/>
              <w:rPr>
                <w:rFonts w:ascii="Times New Roman" w:hAnsi="Times New Roman"/>
              </w:rPr>
            </w:pPr>
            <w:r>
              <w:t>Commercial/Financial Information</w:t>
            </w:r>
            <w:bookmarkStart w:id="0" w:name="_GoBack"/>
            <w:bookmarkEnd w:id="0"/>
          </w:p>
        </w:tc>
        <w:tc>
          <w:tcPr>
            <w:tcW w:w="2506" w:type="dxa"/>
            <w:vAlign w:val="center"/>
          </w:tcPr>
          <w:p w14:paraId="61D78417" w14:textId="4E6210A4" w:rsidR="00311D3D" w:rsidRDefault="00311D3D" w:rsidP="00A9207F">
            <w:pPr>
              <w:jc w:val="center"/>
              <w:rPr>
                <w:rFonts w:ascii="Times New Roman" w:hAnsi="Times New Roman"/>
              </w:rPr>
            </w:pPr>
            <w:r>
              <w:rPr>
                <w:rFonts w:ascii="Times New Roman" w:hAnsi="Times New Roman"/>
              </w:rPr>
              <w:t>Lofton, Allison P.</w:t>
            </w:r>
          </w:p>
        </w:tc>
      </w:tr>
      <w:tr w:rsidR="008A42AE" w14:paraId="6291AC6B" w14:textId="77777777" w:rsidTr="00A9207F">
        <w:trPr>
          <w:cantSplit/>
        </w:trPr>
        <w:tc>
          <w:tcPr>
            <w:tcW w:w="2596" w:type="dxa"/>
            <w:vAlign w:val="center"/>
          </w:tcPr>
          <w:p w14:paraId="511C1C3D" w14:textId="0CCCDA45" w:rsidR="008A42AE" w:rsidRDefault="008A42AE" w:rsidP="00A9207F">
            <w:pPr>
              <w:jc w:val="center"/>
              <w:rPr>
                <w:rFonts w:ascii="Times New Roman" w:hAnsi="Times New Roman"/>
              </w:rPr>
            </w:pPr>
            <w:r>
              <w:rPr>
                <w:rFonts w:ascii="Times New Roman" w:hAnsi="Times New Roman"/>
              </w:rPr>
              <w:t>Portions of Exhibit WJO-3 – Final Report of the Independent Monitor</w:t>
            </w:r>
          </w:p>
        </w:tc>
        <w:tc>
          <w:tcPr>
            <w:tcW w:w="2158" w:type="dxa"/>
            <w:vAlign w:val="center"/>
          </w:tcPr>
          <w:p w14:paraId="3E743564" w14:textId="0F990A9C" w:rsidR="008A42AE" w:rsidRPr="00E85D50" w:rsidRDefault="008A42AE" w:rsidP="00A9207F">
            <w:pPr>
              <w:jc w:val="center"/>
              <w:rPr>
                <w:rFonts w:ascii="Times New Roman" w:hAnsi="Times New Roman"/>
              </w:rPr>
            </w:pPr>
            <w:r w:rsidRPr="00225143">
              <w:rPr>
                <w:rFonts w:ascii="Times New Roman" w:hAnsi="Times New Roman"/>
              </w:rPr>
              <w:t>Highly Sensitive Protected Material</w:t>
            </w:r>
          </w:p>
        </w:tc>
        <w:tc>
          <w:tcPr>
            <w:tcW w:w="2363" w:type="dxa"/>
            <w:vAlign w:val="center"/>
          </w:tcPr>
          <w:p w14:paraId="0B310005" w14:textId="40C98304" w:rsidR="008A42AE" w:rsidRPr="00E85D50" w:rsidRDefault="008A42AE" w:rsidP="00A9207F">
            <w:pPr>
              <w:jc w:val="center"/>
              <w:rPr>
                <w:rFonts w:ascii="Times New Roman" w:hAnsi="Times New Roman"/>
              </w:rPr>
            </w:pPr>
            <w:r>
              <w:rPr>
                <w:rFonts w:ascii="Times New Roman" w:hAnsi="Times New Roman"/>
              </w:rPr>
              <w:t>Commercial/Financial Information</w:t>
            </w:r>
          </w:p>
        </w:tc>
        <w:tc>
          <w:tcPr>
            <w:tcW w:w="2506" w:type="dxa"/>
            <w:vAlign w:val="center"/>
          </w:tcPr>
          <w:p w14:paraId="71DA6640" w14:textId="4B04435E" w:rsidR="008A42AE" w:rsidRDefault="008A42AE" w:rsidP="00A9207F">
            <w:pPr>
              <w:jc w:val="center"/>
              <w:rPr>
                <w:rFonts w:ascii="Times New Roman" w:hAnsi="Times New Roman"/>
              </w:rPr>
            </w:pPr>
            <w:r>
              <w:rPr>
                <w:rFonts w:ascii="Times New Roman" w:hAnsi="Times New Roman"/>
              </w:rPr>
              <w:t>Oliver, Wayne J.</w:t>
            </w:r>
          </w:p>
        </w:tc>
      </w:tr>
    </w:tbl>
    <w:p w14:paraId="0C095F8D" w14:textId="77777777" w:rsidR="00567C8C" w:rsidRDefault="00567C8C" w:rsidP="00567C8C">
      <w:pPr>
        <w:jc w:val="both"/>
        <w:rPr>
          <w:rFonts w:ascii="Times New Roman" w:hAnsi="Times New Roman"/>
        </w:rPr>
      </w:pPr>
    </w:p>
    <w:p w14:paraId="3CD54F46" w14:textId="58D93F8F" w:rsidR="00567C8C" w:rsidRDefault="00567C8C" w:rsidP="00DA4A33">
      <w:pPr>
        <w:spacing w:line="360" w:lineRule="auto"/>
        <w:jc w:val="both"/>
        <w:rPr>
          <w:rFonts w:ascii="Times New Roman" w:hAnsi="Times New Roman"/>
        </w:rPr>
      </w:pPr>
      <w:r>
        <w:rPr>
          <w:rFonts w:ascii="Times New Roman" w:hAnsi="Times New Roman"/>
        </w:rPr>
        <w:tab/>
        <w:t xml:space="preserve">I certify that I have reviewed the documents listed above and state in good faith that the information is exempt from public disclosure under the Public Information Act and merits the </w:t>
      </w:r>
      <w:r>
        <w:rPr>
          <w:rFonts w:ascii="Times New Roman" w:hAnsi="Times New Roman"/>
        </w:rPr>
        <w:lastRenderedPageBreak/>
        <w:t>application designation of Confidential (Protected) Materials or Highly Sensitive (Highly Sensitive Protected) Materials detailed in the Protective Order accompanying this Application.</w:t>
      </w:r>
    </w:p>
    <w:p w14:paraId="1B4693DA" w14:textId="77777777" w:rsidR="00567C8C" w:rsidRDefault="00567C8C" w:rsidP="00567C8C">
      <w:pPr>
        <w:spacing w:line="360" w:lineRule="auto"/>
        <w:jc w:val="both"/>
        <w:rPr>
          <w:rFonts w:ascii="Times New Roman" w:hAnsi="Times New Roman"/>
        </w:rPr>
      </w:pPr>
    </w:p>
    <w:p w14:paraId="7DA2C4B2" w14:textId="24FACAFC" w:rsidR="00567C8C" w:rsidRDefault="00DA4A33" w:rsidP="00567C8C">
      <w:pPr>
        <w:spacing w:line="360" w:lineRule="auto"/>
        <w:ind w:left="5040"/>
        <w:jc w:val="both"/>
        <w:rPr>
          <w:rFonts w:ascii="Times New Roman" w:hAnsi="Times New Roman"/>
        </w:rPr>
      </w:pPr>
      <w:r w:rsidRPr="00DA4A33">
        <w:rPr>
          <w:rFonts w:ascii="Times New Roman" w:hAnsi="Times New Roman"/>
          <w:noProof/>
          <w:u w:val="single"/>
        </w:rPr>
        <w:drawing>
          <wp:inline distT="0" distB="0" distL="0" distR="0" wp14:anchorId="4449DD72" wp14:editId="2B8ACCD6">
            <wp:extent cx="1647825" cy="485775"/>
            <wp:effectExtent l="0" t="0" r="9525" b="9525"/>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647825" cy="485775"/>
                    </a:xfrm>
                    <a:prstGeom prst="rect">
                      <a:avLst/>
                    </a:prstGeom>
                  </pic:spPr>
                </pic:pic>
              </a:graphicData>
            </a:graphic>
          </wp:inline>
        </w:drawing>
      </w:r>
    </w:p>
    <w:p w14:paraId="6860CAD6" w14:textId="33559B2D" w:rsidR="00567C8C" w:rsidRDefault="00567C8C" w:rsidP="00C748D1">
      <w:pPr>
        <w:spacing w:line="360" w:lineRule="auto"/>
        <w:ind w:left="4320" w:firstLine="720"/>
        <w:jc w:val="both"/>
        <w:rPr>
          <w:rFonts w:ascii="Times New Roman" w:hAnsi="Times New Roman"/>
        </w:rPr>
      </w:pPr>
      <w:r>
        <w:rPr>
          <w:rFonts w:ascii="Times New Roman" w:hAnsi="Times New Roman"/>
        </w:rPr>
        <w:t xml:space="preserve">George </w:t>
      </w:r>
      <w:r w:rsidR="00C748D1">
        <w:rPr>
          <w:rFonts w:ascii="Times New Roman" w:hAnsi="Times New Roman"/>
        </w:rPr>
        <w:t>Hoyt</w:t>
      </w:r>
    </w:p>
    <w:p w14:paraId="64525C6A" w14:textId="77777777" w:rsidR="00567C8C" w:rsidRDefault="00567C8C" w:rsidP="00567C8C">
      <w:pPr>
        <w:spacing w:line="360" w:lineRule="auto"/>
        <w:ind w:left="5040" w:firstLine="720"/>
        <w:jc w:val="both"/>
        <w:rPr>
          <w:rFonts w:ascii="Times New Roman" w:hAnsi="Times New Roman"/>
        </w:rPr>
      </w:pPr>
    </w:p>
    <w:p w14:paraId="3F2026C5" w14:textId="4A109D99" w:rsidR="003F2ED5" w:rsidRPr="00567C8C" w:rsidRDefault="00567C8C" w:rsidP="00DA4A33">
      <w:pPr>
        <w:spacing w:line="360" w:lineRule="auto"/>
        <w:jc w:val="both"/>
      </w:pPr>
      <w:r>
        <w:rPr>
          <w:rFonts w:ascii="Times New Roman" w:hAnsi="Times New Roman"/>
        </w:rPr>
        <w:t>Date:</w:t>
      </w:r>
      <w:r w:rsidR="00A9207F">
        <w:rPr>
          <w:rFonts w:ascii="Times New Roman" w:hAnsi="Times New Roman"/>
        </w:rPr>
        <w:t xml:space="preserve">  September 16, 2021</w:t>
      </w:r>
    </w:p>
    <w:sectPr w:rsidR="003F2ED5" w:rsidRPr="00567C8C">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89E1A" w14:textId="77777777" w:rsidR="004C2293" w:rsidRDefault="004C2293">
      <w:r>
        <w:separator/>
      </w:r>
    </w:p>
    <w:p w14:paraId="58363FE2" w14:textId="77777777" w:rsidR="004C2293" w:rsidRDefault="004C2293"/>
    <w:p w14:paraId="343DA56E" w14:textId="77777777" w:rsidR="004C2293" w:rsidRDefault="004C2293"/>
  </w:endnote>
  <w:endnote w:type="continuationSeparator" w:id="0">
    <w:p w14:paraId="72E809C9" w14:textId="77777777" w:rsidR="004C2293" w:rsidRDefault="004C2293">
      <w:r>
        <w:continuationSeparator/>
      </w:r>
    </w:p>
    <w:p w14:paraId="4ACC66B2" w14:textId="77777777" w:rsidR="004C2293" w:rsidRDefault="004C2293"/>
    <w:p w14:paraId="1E8C8C1D" w14:textId="77777777" w:rsidR="004C2293" w:rsidRDefault="004C2293"/>
  </w:endnote>
  <w:endnote w:type="continuationNotice" w:id="1">
    <w:p w14:paraId="2E490F68" w14:textId="77777777" w:rsidR="004C2293" w:rsidRDefault="004C2293"/>
    <w:p w14:paraId="43E0D369" w14:textId="77777777" w:rsidR="004C2293" w:rsidRDefault="004C2293"/>
    <w:p w14:paraId="231B39B0" w14:textId="77777777" w:rsidR="004C2293" w:rsidRDefault="004C2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D1934" w14:textId="77777777" w:rsidR="004C2293" w:rsidRDefault="004C2293">
      <w:r>
        <w:separator/>
      </w:r>
    </w:p>
    <w:p w14:paraId="225C9923" w14:textId="77777777" w:rsidR="004C2293" w:rsidRDefault="004C2293"/>
    <w:p w14:paraId="556BA4DC" w14:textId="77777777" w:rsidR="004C2293" w:rsidRDefault="004C2293"/>
  </w:footnote>
  <w:footnote w:type="continuationSeparator" w:id="0">
    <w:p w14:paraId="318BAC0D" w14:textId="77777777" w:rsidR="004C2293" w:rsidRDefault="004C2293">
      <w:r>
        <w:continuationSeparator/>
      </w:r>
    </w:p>
    <w:p w14:paraId="565437DA" w14:textId="77777777" w:rsidR="004C2293" w:rsidRDefault="004C2293"/>
    <w:p w14:paraId="77EF8AD2" w14:textId="77777777" w:rsidR="004C2293" w:rsidRDefault="004C2293"/>
  </w:footnote>
  <w:footnote w:type="continuationNotice" w:id="1">
    <w:p w14:paraId="0DB94959" w14:textId="77777777" w:rsidR="004C2293" w:rsidRDefault="004C2293"/>
    <w:p w14:paraId="183FA0B8" w14:textId="77777777" w:rsidR="004C2293" w:rsidRDefault="004C2293"/>
    <w:p w14:paraId="5C056DF6" w14:textId="77777777" w:rsidR="004C2293" w:rsidRDefault="004C22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32B8E" w14:textId="1482C14A" w:rsidR="00535856" w:rsidRPr="00567C8C" w:rsidRDefault="009E3B9F">
    <w:pPr>
      <w:pStyle w:val="Header"/>
      <w:jc w:val="right"/>
      <w:rPr>
        <w:rFonts w:ascii="Times New Roman" w:hAnsi="Times New Roman"/>
        <w:b/>
        <w:bCs/>
      </w:rPr>
    </w:pPr>
    <w:r w:rsidRPr="00567C8C">
      <w:rPr>
        <w:rFonts w:ascii="Times New Roman" w:hAnsi="Times New Roman"/>
        <w:b/>
        <w:bCs/>
      </w:rPr>
      <w:t xml:space="preserve">ATTACHMENT </w:t>
    </w:r>
    <w:r w:rsidR="00567C8C" w:rsidRPr="00567C8C">
      <w:rPr>
        <w:rFonts w:ascii="Times New Roman" w:hAnsi="Times New Roman"/>
        <w:b/>
        <w:bCs/>
      </w:rPr>
      <w:t>B</w:t>
    </w:r>
  </w:p>
  <w:p w14:paraId="6FE81E28" w14:textId="4663FF3A" w:rsidR="00535856" w:rsidRPr="00567C8C" w:rsidRDefault="009E3B9F">
    <w:pPr>
      <w:pStyle w:val="Header"/>
      <w:jc w:val="right"/>
      <w:rPr>
        <w:rFonts w:ascii="Times New Roman" w:hAnsi="Times New Roman"/>
        <w:b/>
        <w:bCs/>
      </w:rPr>
    </w:pPr>
    <w:r w:rsidRPr="00567C8C">
      <w:rPr>
        <w:rFonts w:ascii="Times New Roman" w:hAnsi="Times New Roman"/>
        <w:b/>
        <w:bCs/>
      </w:rPr>
      <w:t xml:space="preserve">Page </w:t>
    </w:r>
    <w:r w:rsidRPr="00567C8C">
      <w:rPr>
        <w:rFonts w:ascii="Times New Roman" w:hAnsi="Times New Roman"/>
        <w:b/>
        <w:bCs/>
      </w:rPr>
      <w:fldChar w:fldCharType="begin"/>
    </w:r>
    <w:r w:rsidRPr="00567C8C">
      <w:rPr>
        <w:rFonts w:ascii="Times New Roman" w:hAnsi="Times New Roman"/>
        <w:b/>
        <w:bCs/>
      </w:rPr>
      <w:instrText xml:space="preserve"> PAGE  \* Arabic  \* MERGEFORMAT </w:instrText>
    </w:r>
    <w:r w:rsidRPr="00567C8C">
      <w:rPr>
        <w:rFonts w:ascii="Times New Roman" w:hAnsi="Times New Roman"/>
        <w:b/>
        <w:bCs/>
      </w:rPr>
      <w:fldChar w:fldCharType="separate"/>
    </w:r>
    <w:r w:rsidR="000908AC">
      <w:rPr>
        <w:rFonts w:ascii="Times New Roman" w:hAnsi="Times New Roman"/>
        <w:b/>
        <w:bCs/>
        <w:noProof/>
      </w:rPr>
      <w:t>4</w:t>
    </w:r>
    <w:r w:rsidRPr="00567C8C">
      <w:rPr>
        <w:rFonts w:ascii="Times New Roman" w:hAnsi="Times New Roman"/>
        <w:b/>
        <w:bCs/>
      </w:rPr>
      <w:fldChar w:fldCharType="end"/>
    </w:r>
    <w:r w:rsidRPr="00567C8C">
      <w:rPr>
        <w:rFonts w:ascii="Times New Roman" w:hAnsi="Times New Roman"/>
        <w:b/>
        <w:bCs/>
      </w:rPr>
      <w:t xml:space="preserve"> of </w:t>
    </w:r>
    <w:r w:rsidRPr="00567C8C">
      <w:rPr>
        <w:rFonts w:ascii="Times New Roman" w:hAnsi="Times New Roman"/>
        <w:b/>
        <w:bCs/>
      </w:rPr>
      <w:fldChar w:fldCharType="begin"/>
    </w:r>
    <w:r w:rsidRPr="00567C8C">
      <w:rPr>
        <w:rFonts w:ascii="Times New Roman" w:hAnsi="Times New Roman"/>
        <w:b/>
        <w:bCs/>
      </w:rPr>
      <w:instrText xml:space="preserve"> NUMPAGES  \* Arabic  \* MERGEFORMAT </w:instrText>
    </w:r>
    <w:r w:rsidRPr="00567C8C">
      <w:rPr>
        <w:rFonts w:ascii="Times New Roman" w:hAnsi="Times New Roman"/>
        <w:b/>
        <w:bCs/>
      </w:rPr>
      <w:fldChar w:fldCharType="separate"/>
    </w:r>
    <w:r w:rsidR="000908AC">
      <w:rPr>
        <w:rFonts w:ascii="Times New Roman" w:hAnsi="Times New Roman"/>
        <w:b/>
        <w:bCs/>
        <w:noProof/>
      </w:rPr>
      <w:t>4</w:t>
    </w:r>
    <w:r w:rsidRPr="00567C8C">
      <w:rPr>
        <w:rFonts w:ascii="Times New Roman" w:hAnsi="Times New Roman"/>
        <w:b/>
        <w:bCs/>
      </w:rPr>
      <w:fldChar w:fldCharType="end"/>
    </w:r>
  </w:p>
  <w:p w14:paraId="36D9E4CF" w14:textId="77777777" w:rsidR="00535856" w:rsidRDefault="000908AC">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A46B8"/>
    <w:lvl w:ilvl="0">
      <w:start w:val="1"/>
      <w:numFmt w:val="decimal"/>
      <w:lvlText w:val="%1."/>
      <w:lvlJc w:val="left"/>
      <w:pPr>
        <w:tabs>
          <w:tab w:val="num" w:pos="4320"/>
        </w:tabs>
        <w:ind w:left="5040" w:hanging="720"/>
      </w:pPr>
      <w:rPr>
        <w:rFonts w:hint="default"/>
      </w:rPr>
    </w:lvl>
  </w:abstractNum>
  <w:abstractNum w:abstractNumId="1" w15:restartNumberingAfterBreak="0">
    <w:nsid w:val="FFFFFF7D"/>
    <w:multiLevelType w:val="singleLevel"/>
    <w:tmpl w:val="A872ABF4"/>
    <w:lvl w:ilvl="0">
      <w:start w:val="1"/>
      <w:numFmt w:val="decimal"/>
      <w:lvlText w:val="%1."/>
      <w:lvlJc w:val="left"/>
      <w:pPr>
        <w:tabs>
          <w:tab w:val="num" w:pos="3600"/>
        </w:tabs>
        <w:ind w:left="3600" w:hanging="720"/>
      </w:pPr>
      <w:rPr>
        <w:rFonts w:hint="default"/>
      </w:rPr>
    </w:lvl>
  </w:abstractNum>
  <w:abstractNum w:abstractNumId="2" w15:restartNumberingAfterBreak="0">
    <w:nsid w:val="FFFFFF7E"/>
    <w:multiLevelType w:val="singleLevel"/>
    <w:tmpl w:val="C4DA5B26"/>
    <w:lvl w:ilvl="0">
      <w:start w:val="1"/>
      <w:numFmt w:val="decimal"/>
      <w:lvlText w:val="%1."/>
      <w:lvlJc w:val="left"/>
      <w:pPr>
        <w:tabs>
          <w:tab w:val="num" w:pos="2160"/>
        </w:tabs>
        <w:ind w:left="2160" w:hanging="720"/>
      </w:pPr>
      <w:rPr>
        <w:rFonts w:hint="default"/>
      </w:rPr>
    </w:lvl>
  </w:abstractNum>
  <w:abstractNum w:abstractNumId="3" w15:restartNumberingAfterBreak="0">
    <w:nsid w:val="FFFFFF7F"/>
    <w:multiLevelType w:val="singleLevel"/>
    <w:tmpl w:val="E7A41902"/>
    <w:lvl w:ilvl="0">
      <w:start w:val="1"/>
      <w:numFmt w:val="decimal"/>
      <w:lvlText w:val="%1."/>
      <w:lvlJc w:val="left"/>
      <w:pPr>
        <w:tabs>
          <w:tab w:val="num" w:pos="720"/>
        </w:tabs>
        <w:ind w:left="1080" w:hanging="360"/>
      </w:pPr>
      <w:rPr>
        <w:rFonts w:hint="default"/>
      </w:rPr>
    </w:lvl>
  </w:abstractNum>
  <w:abstractNum w:abstractNumId="4" w15:restartNumberingAfterBreak="0">
    <w:nsid w:val="FFFFFF80"/>
    <w:multiLevelType w:val="singleLevel"/>
    <w:tmpl w:val="1B8628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CD222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BEF2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5520E5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911EC66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8932709"/>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0B27061D"/>
    <w:multiLevelType w:val="singleLevel"/>
    <w:tmpl w:val="04090013"/>
    <w:lvl w:ilvl="0">
      <w:start w:val="1"/>
      <w:numFmt w:val="upperRoman"/>
      <w:lvlText w:val="%1."/>
      <w:lvlJc w:val="left"/>
      <w:pPr>
        <w:tabs>
          <w:tab w:val="num" w:pos="720"/>
        </w:tabs>
        <w:ind w:left="720" w:hanging="720"/>
      </w:pPr>
      <w:rPr>
        <w:rFonts w:hint="default"/>
      </w:rPr>
    </w:lvl>
  </w:abstractNum>
  <w:abstractNum w:abstractNumId="11" w15:restartNumberingAfterBreak="0">
    <w:nsid w:val="1C4651AE"/>
    <w:multiLevelType w:val="hybridMultilevel"/>
    <w:tmpl w:val="7250CD06"/>
    <w:lvl w:ilvl="0" w:tplc="C9822D0C">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DF2098E"/>
    <w:multiLevelType w:val="hybridMultilevel"/>
    <w:tmpl w:val="B0204C44"/>
    <w:lvl w:ilvl="0" w:tplc="1EE23C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4063E"/>
    <w:multiLevelType w:val="multilevel"/>
    <w:tmpl w:val="B748ED34"/>
    <w:lvl w:ilvl="0">
      <w:start w:val="1"/>
      <w:numFmt w:val="upperRoman"/>
      <w:pStyle w:val="Heading1"/>
      <w:lvlText w:val="%1."/>
      <w:lvlJc w:val="left"/>
      <w:pPr>
        <w:tabs>
          <w:tab w:val="num" w:pos="720"/>
        </w:tabs>
        <w:ind w:left="0" w:firstLine="0"/>
      </w:pPr>
      <w:rPr>
        <w:rFonts w:hint="default"/>
        <w:b w:val="0"/>
        <w:i w:val="0"/>
        <w:caps/>
      </w:rPr>
    </w:lvl>
    <w:lvl w:ilvl="1">
      <w:start w:val="1"/>
      <w:numFmt w:val="upperLetter"/>
      <w:pStyle w:val="Heading2"/>
      <w:lvlText w:val="%2."/>
      <w:lvlJc w:val="left"/>
      <w:pPr>
        <w:tabs>
          <w:tab w:val="num" w:pos="720"/>
        </w:tabs>
        <w:ind w:left="0" w:firstLine="720"/>
      </w:pPr>
      <w:rPr>
        <w:rFonts w:hint="default"/>
      </w:rPr>
    </w:lvl>
    <w:lvl w:ilvl="2">
      <w:start w:val="1"/>
      <w:numFmt w:val="decimal"/>
      <w:pStyle w:val="Heading3"/>
      <w:lvlText w:val="%3."/>
      <w:lvlJc w:val="left"/>
      <w:pPr>
        <w:tabs>
          <w:tab w:val="num" w:pos="720"/>
        </w:tabs>
        <w:ind w:left="0" w:firstLine="1440"/>
      </w:pPr>
      <w:rPr>
        <w:rFonts w:ascii="Times New (W1)" w:hAnsi="Times New (W1)" w:hint="default"/>
        <w:b w:val="0"/>
        <w:i w:val="0"/>
        <w:caps w:val="0"/>
      </w:rPr>
    </w:lvl>
    <w:lvl w:ilvl="3">
      <w:start w:val="1"/>
      <w:numFmt w:val="lowerLetter"/>
      <w:pStyle w:val="Heading4"/>
      <w:lvlText w:val="%4."/>
      <w:lvlJc w:val="right"/>
      <w:pPr>
        <w:tabs>
          <w:tab w:val="num" w:pos="720"/>
        </w:tabs>
        <w:ind w:left="1440" w:firstLine="720"/>
      </w:pPr>
      <w:rPr>
        <w:rFonts w:hint="default"/>
      </w:rPr>
    </w:lvl>
    <w:lvl w:ilvl="4">
      <w:start w:val="1"/>
      <w:numFmt w:val="decimal"/>
      <w:pStyle w:val="Heading5"/>
      <w:lvlText w:val="%5)"/>
      <w:lvlJc w:val="left"/>
      <w:pPr>
        <w:tabs>
          <w:tab w:val="num" w:pos="1008"/>
        </w:tabs>
        <w:ind w:left="1008" w:hanging="432"/>
      </w:pPr>
      <w:rPr>
        <w:rFonts w:hint="default"/>
      </w:rPr>
    </w:lvl>
    <w:lvl w:ilvl="5">
      <w:start w:val="1"/>
      <w:numFmt w:val="lowerLetter"/>
      <w:pStyle w:val="Heading6"/>
      <w:lvlText w:val="%6)"/>
      <w:lvlJc w:val="left"/>
      <w:pPr>
        <w:tabs>
          <w:tab w:val="num" w:pos="1152"/>
        </w:tabs>
        <w:ind w:left="1152" w:hanging="432"/>
      </w:pPr>
      <w:rPr>
        <w:rFonts w:hint="default"/>
      </w:rPr>
    </w:lvl>
    <w:lvl w:ilvl="6">
      <w:start w:val="1"/>
      <w:numFmt w:val="lowerRoman"/>
      <w:pStyle w:val="Heading7"/>
      <w:lvlText w:val="%7)"/>
      <w:lvlJc w:val="right"/>
      <w:pPr>
        <w:tabs>
          <w:tab w:val="num" w:pos="1296"/>
        </w:tabs>
        <w:ind w:left="1296" w:hanging="288"/>
      </w:pPr>
      <w:rPr>
        <w:rFonts w:hint="default"/>
      </w:rPr>
    </w:lvl>
    <w:lvl w:ilvl="7">
      <w:start w:val="1"/>
      <w:numFmt w:val="lowerLetter"/>
      <w:pStyle w:val="Heading8"/>
      <w:lvlText w:val="%8."/>
      <w:lvlJc w:val="left"/>
      <w:pPr>
        <w:tabs>
          <w:tab w:val="num" w:pos="1440"/>
        </w:tabs>
        <w:ind w:left="1440" w:hanging="432"/>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4" w15:restartNumberingAfterBreak="0">
    <w:nsid w:val="3A6E57C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92359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6CC7C6D"/>
    <w:multiLevelType w:val="hybridMultilevel"/>
    <w:tmpl w:val="C6482B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B3C1A26"/>
    <w:multiLevelType w:val="multilevel"/>
    <w:tmpl w:val="985EF038"/>
    <w:lvl w:ilvl="0">
      <w:start w:val="1"/>
      <w:numFmt w:val="upperRoman"/>
      <w:suff w:val="nothing"/>
      <w:lvlText w:val="Article %1."/>
      <w:lvlJc w:val="left"/>
      <w:pPr>
        <w:ind w:left="0" w:firstLine="0"/>
      </w:pPr>
      <w:rPr>
        <w:rFonts w:hint="default"/>
        <w:b/>
        <w:i w:val="0"/>
        <w:caps/>
      </w:rPr>
    </w:lvl>
    <w:lvl w:ilvl="1">
      <w:start w:val="1"/>
      <w:numFmt w:val="decimal"/>
      <w:isLgl/>
      <w:lvlText w:val="%1.%2"/>
      <w:lvlJc w:val="left"/>
      <w:pPr>
        <w:tabs>
          <w:tab w:val="num" w:pos="720"/>
        </w:tabs>
        <w:ind w:left="0" w:firstLine="720"/>
      </w:pPr>
      <w:rPr>
        <w:rFonts w:hint="default"/>
      </w:rPr>
    </w:lvl>
    <w:lvl w:ilvl="2">
      <w:start w:val="1"/>
      <w:numFmt w:val="lowerLetter"/>
      <w:lvlText w:val="(%3)"/>
      <w:lvlJc w:val="left"/>
      <w:pPr>
        <w:tabs>
          <w:tab w:val="num" w:pos="720"/>
        </w:tabs>
        <w:ind w:left="0" w:firstLine="1440"/>
      </w:pPr>
      <w:rPr>
        <w:rFonts w:ascii="Times New (W1)" w:hAnsi="Times New (W1)" w:hint="default"/>
        <w:b w:val="0"/>
        <w:i w:val="0"/>
        <w:caps w:val="0"/>
      </w:rPr>
    </w:lvl>
    <w:lvl w:ilvl="3">
      <w:start w:val="1"/>
      <w:numFmt w:val="lowerRoman"/>
      <w:lvlText w:val="(%4)"/>
      <w:lvlJc w:val="right"/>
      <w:pPr>
        <w:tabs>
          <w:tab w:val="num" w:pos="360"/>
        </w:tabs>
        <w:ind w:left="1440" w:firstLine="720"/>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62671DF"/>
    <w:multiLevelType w:val="multilevel"/>
    <w:tmpl w:val="A0C42FD8"/>
    <w:lvl w:ilvl="0">
      <w:start w:val="1"/>
      <w:numFmt w:val="upperRoman"/>
      <w:lvlRestart w:val="0"/>
      <w:suff w:val="nothing"/>
      <w:lvlText w:val="Section %1."/>
      <w:lvlJc w:val="left"/>
      <w:pPr>
        <w:ind w:left="0" w:firstLine="0"/>
      </w:pPr>
      <w:rPr>
        <w:rFonts w:ascii="(normal text)" w:hAnsi="(normal text)" w:cs="Times New Roman" w:hint="default"/>
        <w:b/>
        <w:i w:val="0"/>
        <w:caps/>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 %1.%2."/>
      <w:lvlJc w:val="left"/>
      <w:pPr>
        <w:ind w:left="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144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144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ind w:left="144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ind w:left="216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216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216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BA06CF2"/>
    <w:multiLevelType w:val="hybridMultilevel"/>
    <w:tmpl w:val="92820D36"/>
    <w:lvl w:ilvl="0" w:tplc="2EDAF15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F605284"/>
    <w:multiLevelType w:val="hybridMultilevel"/>
    <w:tmpl w:val="8C1C8CAE"/>
    <w:lvl w:ilvl="0" w:tplc="8070E5C6">
      <w:start w:val="3"/>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7F7746BC"/>
    <w:multiLevelType w:val="hybridMultilevel"/>
    <w:tmpl w:val="1F30BB98"/>
    <w:lvl w:ilvl="0" w:tplc="ED72D6B2">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15"/>
  </w:num>
  <w:num w:numId="3">
    <w:abstractNumId w:val="9"/>
  </w:num>
  <w:num w:numId="4">
    <w:abstractNumId w:val="7"/>
  </w:num>
  <w:num w:numId="5">
    <w:abstractNumId w:val="6"/>
  </w:num>
  <w:num w:numId="6">
    <w:abstractNumId w:val="5"/>
  </w:num>
  <w:num w:numId="7">
    <w:abstractNumId w:val="4"/>
  </w:num>
  <w:num w:numId="8">
    <w:abstractNumId w:val="19"/>
  </w:num>
  <w:num w:numId="9">
    <w:abstractNumId w:val="3"/>
  </w:num>
  <w:num w:numId="10">
    <w:abstractNumId w:val="2"/>
  </w:num>
  <w:num w:numId="11">
    <w:abstractNumId w:val="1"/>
  </w:num>
  <w:num w:numId="12">
    <w:abstractNumId w:val="0"/>
  </w:num>
  <w:num w:numId="13">
    <w:abstractNumId w:val="8"/>
  </w:num>
  <w:num w:numId="14">
    <w:abstractNumId w:val="17"/>
  </w:num>
  <w:num w:numId="15">
    <w:abstractNumId w:val="13"/>
  </w:num>
  <w:num w:numId="16">
    <w:abstractNumId w:val="18"/>
  </w:num>
  <w:num w:numId="17">
    <w:abstractNumId w:val="21"/>
  </w:num>
  <w:num w:numId="18">
    <w:abstractNumId w:val="10"/>
  </w:num>
  <w:num w:numId="19">
    <w:abstractNumId w:val="16"/>
  </w:num>
  <w:num w:numId="20">
    <w:abstractNumId w:val="12"/>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en-US" w:vendorID="64" w:dllVersion="6" w:nlCheck="1" w:checkStyle="1"/>
  <w:activeWritingStyle w:appName="MSWord" w:lang="en-US" w:vendorID="64" w:dllVersion="5"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8DC"/>
    <w:rsid w:val="000007D0"/>
    <w:rsid w:val="00002A46"/>
    <w:rsid w:val="00044245"/>
    <w:rsid w:val="00053B74"/>
    <w:rsid w:val="00054803"/>
    <w:rsid w:val="000629B7"/>
    <w:rsid w:val="000717C1"/>
    <w:rsid w:val="000908AC"/>
    <w:rsid w:val="000944EE"/>
    <w:rsid w:val="000B1C3A"/>
    <w:rsid w:val="000B6828"/>
    <w:rsid w:val="000B685F"/>
    <w:rsid w:val="000D39D9"/>
    <w:rsid w:val="000E11BD"/>
    <w:rsid w:val="000E5097"/>
    <w:rsid w:val="00102A83"/>
    <w:rsid w:val="00121534"/>
    <w:rsid w:val="00134288"/>
    <w:rsid w:val="0013786B"/>
    <w:rsid w:val="0014430C"/>
    <w:rsid w:val="0015689C"/>
    <w:rsid w:val="001625C3"/>
    <w:rsid w:val="001706DB"/>
    <w:rsid w:val="001742E4"/>
    <w:rsid w:val="001769CC"/>
    <w:rsid w:val="00176C8B"/>
    <w:rsid w:val="001903B1"/>
    <w:rsid w:val="00192326"/>
    <w:rsid w:val="001B6498"/>
    <w:rsid w:val="001C2F24"/>
    <w:rsid w:val="001E5405"/>
    <w:rsid w:val="0023375F"/>
    <w:rsid w:val="00253DC0"/>
    <w:rsid w:val="002724D5"/>
    <w:rsid w:val="002837AC"/>
    <w:rsid w:val="00287360"/>
    <w:rsid w:val="002910D4"/>
    <w:rsid w:val="002A5FE1"/>
    <w:rsid w:val="002C0352"/>
    <w:rsid w:val="002E375C"/>
    <w:rsid w:val="002E60CC"/>
    <w:rsid w:val="002F085B"/>
    <w:rsid w:val="002F2EF7"/>
    <w:rsid w:val="00301551"/>
    <w:rsid w:val="00305688"/>
    <w:rsid w:val="00311D3D"/>
    <w:rsid w:val="00314D14"/>
    <w:rsid w:val="00320156"/>
    <w:rsid w:val="003234B2"/>
    <w:rsid w:val="00341A2F"/>
    <w:rsid w:val="003921E8"/>
    <w:rsid w:val="00396C93"/>
    <w:rsid w:val="003A37A8"/>
    <w:rsid w:val="003A46BF"/>
    <w:rsid w:val="003A5506"/>
    <w:rsid w:val="003B5AE5"/>
    <w:rsid w:val="003C6B3E"/>
    <w:rsid w:val="003F2ED5"/>
    <w:rsid w:val="00401A30"/>
    <w:rsid w:val="00424138"/>
    <w:rsid w:val="00436333"/>
    <w:rsid w:val="0044232A"/>
    <w:rsid w:val="0044380C"/>
    <w:rsid w:val="004523C3"/>
    <w:rsid w:val="00466E12"/>
    <w:rsid w:val="0049110F"/>
    <w:rsid w:val="004A6A23"/>
    <w:rsid w:val="004B6EE3"/>
    <w:rsid w:val="004C2293"/>
    <w:rsid w:val="004D585D"/>
    <w:rsid w:val="004F5035"/>
    <w:rsid w:val="0050327A"/>
    <w:rsid w:val="00510B1F"/>
    <w:rsid w:val="005305B9"/>
    <w:rsid w:val="00562A7A"/>
    <w:rsid w:val="005651BF"/>
    <w:rsid w:val="00567C8C"/>
    <w:rsid w:val="00583A9B"/>
    <w:rsid w:val="00597A72"/>
    <w:rsid w:val="005C2842"/>
    <w:rsid w:val="005C578D"/>
    <w:rsid w:val="005E5E3C"/>
    <w:rsid w:val="005F5899"/>
    <w:rsid w:val="006003C7"/>
    <w:rsid w:val="00600598"/>
    <w:rsid w:val="00604680"/>
    <w:rsid w:val="00617BA5"/>
    <w:rsid w:val="0063531A"/>
    <w:rsid w:val="00646EF2"/>
    <w:rsid w:val="00647676"/>
    <w:rsid w:val="00683732"/>
    <w:rsid w:val="006B11AC"/>
    <w:rsid w:val="006D6CC8"/>
    <w:rsid w:val="006E5B6E"/>
    <w:rsid w:val="00710B05"/>
    <w:rsid w:val="00717E24"/>
    <w:rsid w:val="00727D70"/>
    <w:rsid w:val="0073054B"/>
    <w:rsid w:val="00730672"/>
    <w:rsid w:val="00761890"/>
    <w:rsid w:val="00764249"/>
    <w:rsid w:val="00770DD4"/>
    <w:rsid w:val="00776BE7"/>
    <w:rsid w:val="00776E5A"/>
    <w:rsid w:val="00777723"/>
    <w:rsid w:val="00786072"/>
    <w:rsid w:val="007A558E"/>
    <w:rsid w:val="007B151C"/>
    <w:rsid w:val="007B26F4"/>
    <w:rsid w:val="007B2D55"/>
    <w:rsid w:val="007E19A6"/>
    <w:rsid w:val="007E265F"/>
    <w:rsid w:val="007E35CD"/>
    <w:rsid w:val="007F1BBE"/>
    <w:rsid w:val="007F6B6F"/>
    <w:rsid w:val="008003A2"/>
    <w:rsid w:val="008045FE"/>
    <w:rsid w:val="008147D0"/>
    <w:rsid w:val="00840C5E"/>
    <w:rsid w:val="008536AB"/>
    <w:rsid w:val="0086127D"/>
    <w:rsid w:val="008808F7"/>
    <w:rsid w:val="00885A15"/>
    <w:rsid w:val="00890C67"/>
    <w:rsid w:val="00891C52"/>
    <w:rsid w:val="008A0264"/>
    <w:rsid w:val="008A0E44"/>
    <w:rsid w:val="008A31F8"/>
    <w:rsid w:val="008A42AE"/>
    <w:rsid w:val="008B0764"/>
    <w:rsid w:val="008B4202"/>
    <w:rsid w:val="008C469A"/>
    <w:rsid w:val="008C5928"/>
    <w:rsid w:val="008D3638"/>
    <w:rsid w:val="008D4BA5"/>
    <w:rsid w:val="008E4EFA"/>
    <w:rsid w:val="008E78CE"/>
    <w:rsid w:val="00910B79"/>
    <w:rsid w:val="00914B24"/>
    <w:rsid w:val="009159F0"/>
    <w:rsid w:val="00921F48"/>
    <w:rsid w:val="0093381D"/>
    <w:rsid w:val="00952B18"/>
    <w:rsid w:val="00953C83"/>
    <w:rsid w:val="00955C51"/>
    <w:rsid w:val="0096605A"/>
    <w:rsid w:val="009730E3"/>
    <w:rsid w:val="00974C9C"/>
    <w:rsid w:val="00975ED2"/>
    <w:rsid w:val="0098124C"/>
    <w:rsid w:val="009E3B9F"/>
    <w:rsid w:val="009E4F48"/>
    <w:rsid w:val="009E7E0E"/>
    <w:rsid w:val="009F578D"/>
    <w:rsid w:val="00A20043"/>
    <w:rsid w:val="00A36F53"/>
    <w:rsid w:val="00A41C60"/>
    <w:rsid w:val="00A52165"/>
    <w:rsid w:val="00A56D98"/>
    <w:rsid w:val="00A608DC"/>
    <w:rsid w:val="00A66E1C"/>
    <w:rsid w:val="00A7039E"/>
    <w:rsid w:val="00A861FD"/>
    <w:rsid w:val="00A9207F"/>
    <w:rsid w:val="00A97290"/>
    <w:rsid w:val="00AB7BCE"/>
    <w:rsid w:val="00AC3802"/>
    <w:rsid w:val="00AF1D30"/>
    <w:rsid w:val="00B062B7"/>
    <w:rsid w:val="00B07A1E"/>
    <w:rsid w:val="00B353CD"/>
    <w:rsid w:val="00B42DFC"/>
    <w:rsid w:val="00B4597B"/>
    <w:rsid w:val="00B7780C"/>
    <w:rsid w:val="00B87A81"/>
    <w:rsid w:val="00B93E5E"/>
    <w:rsid w:val="00BB7DF2"/>
    <w:rsid w:val="00BC0AA6"/>
    <w:rsid w:val="00BD5BAA"/>
    <w:rsid w:val="00BD5CB0"/>
    <w:rsid w:val="00C137A4"/>
    <w:rsid w:val="00C327E0"/>
    <w:rsid w:val="00C37B8B"/>
    <w:rsid w:val="00C653A9"/>
    <w:rsid w:val="00C748D1"/>
    <w:rsid w:val="00C75851"/>
    <w:rsid w:val="00C92906"/>
    <w:rsid w:val="00CB2067"/>
    <w:rsid w:val="00CD55B7"/>
    <w:rsid w:val="00CE5046"/>
    <w:rsid w:val="00CF632A"/>
    <w:rsid w:val="00CF79C2"/>
    <w:rsid w:val="00D02045"/>
    <w:rsid w:val="00D1617C"/>
    <w:rsid w:val="00D20522"/>
    <w:rsid w:val="00D406FE"/>
    <w:rsid w:val="00D50CE7"/>
    <w:rsid w:val="00D7052C"/>
    <w:rsid w:val="00D93EE5"/>
    <w:rsid w:val="00D9632A"/>
    <w:rsid w:val="00DA208D"/>
    <w:rsid w:val="00DA4A33"/>
    <w:rsid w:val="00DA5551"/>
    <w:rsid w:val="00DB1402"/>
    <w:rsid w:val="00DB15E8"/>
    <w:rsid w:val="00DD1D42"/>
    <w:rsid w:val="00DD2800"/>
    <w:rsid w:val="00DF29C9"/>
    <w:rsid w:val="00DF4B31"/>
    <w:rsid w:val="00E0024C"/>
    <w:rsid w:val="00E03C6D"/>
    <w:rsid w:val="00E23209"/>
    <w:rsid w:val="00E46247"/>
    <w:rsid w:val="00E5457A"/>
    <w:rsid w:val="00E6044B"/>
    <w:rsid w:val="00E703F8"/>
    <w:rsid w:val="00E80DC9"/>
    <w:rsid w:val="00E85D50"/>
    <w:rsid w:val="00E96079"/>
    <w:rsid w:val="00EA5E6F"/>
    <w:rsid w:val="00EA61DC"/>
    <w:rsid w:val="00EC2B4A"/>
    <w:rsid w:val="00EC3166"/>
    <w:rsid w:val="00EC3A2E"/>
    <w:rsid w:val="00EE41C6"/>
    <w:rsid w:val="00EF12F1"/>
    <w:rsid w:val="00F23755"/>
    <w:rsid w:val="00F535BD"/>
    <w:rsid w:val="00F56760"/>
    <w:rsid w:val="00F5784D"/>
    <w:rsid w:val="00F86EF9"/>
    <w:rsid w:val="00F90150"/>
    <w:rsid w:val="00F97A3D"/>
    <w:rsid w:val="00FA4742"/>
    <w:rsid w:val="00FB3695"/>
    <w:rsid w:val="00FB611F"/>
    <w:rsid w:val="00FC66A8"/>
    <w:rsid w:val="00FD0F05"/>
    <w:rsid w:val="00FF5056"/>
    <w:rsid w:val="00FF5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F2025EF"/>
  <w15:docId w15:val="{F87F409A-BE32-4B55-B913-02EF2F189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202"/>
    <w:rPr>
      <w:rFonts w:ascii="Times New (W1)" w:hAnsi="Times New (W1)"/>
      <w:sz w:val="24"/>
      <w:szCs w:val="24"/>
    </w:rPr>
  </w:style>
  <w:style w:type="paragraph" w:styleId="Heading1">
    <w:name w:val="heading 1"/>
    <w:basedOn w:val="Normal"/>
    <w:next w:val="Heading2"/>
    <w:qFormat/>
    <w:pPr>
      <w:numPr>
        <w:numId w:val="15"/>
      </w:numPr>
      <w:spacing w:after="240"/>
      <w:outlineLvl w:val="0"/>
    </w:pPr>
    <w:rPr>
      <w:bCs/>
    </w:rPr>
  </w:style>
  <w:style w:type="paragraph" w:styleId="Heading2">
    <w:name w:val="heading 2"/>
    <w:basedOn w:val="Normal"/>
    <w:qFormat/>
    <w:pPr>
      <w:numPr>
        <w:ilvl w:val="1"/>
        <w:numId w:val="15"/>
      </w:numPr>
      <w:spacing w:after="240"/>
      <w:outlineLvl w:val="1"/>
    </w:pPr>
    <w:rPr>
      <w:bCs/>
      <w:iCs/>
      <w:szCs w:val="28"/>
    </w:rPr>
  </w:style>
  <w:style w:type="paragraph" w:styleId="Heading3">
    <w:name w:val="heading 3"/>
    <w:basedOn w:val="Normal"/>
    <w:qFormat/>
    <w:pPr>
      <w:numPr>
        <w:ilvl w:val="2"/>
        <w:numId w:val="15"/>
      </w:numPr>
      <w:spacing w:after="240"/>
      <w:outlineLvl w:val="2"/>
    </w:pPr>
    <w:rPr>
      <w:bCs/>
      <w:szCs w:val="26"/>
    </w:rPr>
  </w:style>
  <w:style w:type="paragraph" w:styleId="Heading4">
    <w:name w:val="heading 4"/>
    <w:basedOn w:val="Normal"/>
    <w:qFormat/>
    <w:pPr>
      <w:numPr>
        <w:ilvl w:val="3"/>
        <w:numId w:val="15"/>
      </w:numPr>
      <w:spacing w:after="240"/>
      <w:outlineLvl w:val="3"/>
    </w:pPr>
    <w:rPr>
      <w:bCs/>
      <w:szCs w:val="28"/>
    </w:rPr>
  </w:style>
  <w:style w:type="paragraph" w:styleId="Heading5">
    <w:name w:val="heading 5"/>
    <w:basedOn w:val="Normal"/>
    <w:qFormat/>
    <w:pPr>
      <w:numPr>
        <w:ilvl w:val="4"/>
        <w:numId w:val="15"/>
      </w:numPr>
      <w:spacing w:after="240"/>
      <w:outlineLvl w:val="4"/>
    </w:pPr>
    <w:rPr>
      <w:bCs/>
      <w:iCs/>
      <w:szCs w:val="26"/>
    </w:rPr>
  </w:style>
  <w:style w:type="paragraph" w:styleId="Heading6">
    <w:name w:val="heading 6"/>
    <w:basedOn w:val="Normal"/>
    <w:qFormat/>
    <w:pPr>
      <w:numPr>
        <w:ilvl w:val="5"/>
        <w:numId w:val="15"/>
      </w:numPr>
      <w:spacing w:after="240"/>
      <w:outlineLvl w:val="5"/>
    </w:pPr>
    <w:rPr>
      <w:bCs/>
      <w:szCs w:val="22"/>
    </w:rPr>
  </w:style>
  <w:style w:type="paragraph" w:styleId="Heading7">
    <w:name w:val="heading 7"/>
    <w:basedOn w:val="Normal"/>
    <w:qFormat/>
    <w:pPr>
      <w:numPr>
        <w:ilvl w:val="6"/>
        <w:numId w:val="15"/>
      </w:numPr>
      <w:spacing w:after="240"/>
      <w:outlineLvl w:val="6"/>
    </w:pPr>
  </w:style>
  <w:style w:type="paragraph" w:styleId="Heading8">
    <w:name w:val="heading 8"/>
    <w:basedOn w:val="Normal"/>
    <w:qFormat/>
    <w:pPr>
      <w:numPr>
        <w:ilvl w:val="7"/>
        <w:numId w:val="15"/>
      </w:numPr>
      <w:spacing w:after="240"/>
      <w:outlineLvl w:val="7"/>
    </w:pPr>
    <w:rPr>
      <w:iCs/>
    </w:rPr>
  </w:style>
  <w:style w:type="paragraph" w:styleId="Heading9">
    <w:name w:val="heading 9"/>
    <w:basedOn w:val="Normal"/>
    <w:qFormat/>
    <w:pPr>
      <w:numPr>
        <w:ilvl w:val="8"/>
        <w:numId w:val="15"/>
      </w:numPr>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rPr>
      <w:b/>
    </w:rPr>
  </w:style>
  <w:style w:type="character" w:customStyle="1" w:styleId="BoldUnderline">
    <w:name w:val="*Bold Underline"/>
    <w:basedOn w:val="DefaultParagraphFont"/>
    <w:rPr>
      <w:b/>
      <w:u w:val="single"/>
    </w:rPr>
  </w:style>
  <w:style w:type="character" w:customStyle="1" w:styleId="Italics">
    <w:name w:val="*Italics"/>
    <w:basedOn w:val="DefaultParagraphFont"/>
    <w:rPr>
      <w:i/>
    </w:rPr>
  </w:style>
  <w:style w:type="character" w:customStyle="1" w:styleId="Underline">
    <w:name w:val="*Underline"/>
    <w:basedOn w:val="DefaultParagraphFont"/>
    <w:rPr>
      <w:u w:val="single"/>
    </w:rPr>
  </w:style>
  <w:style w:type="paragraph" w:styleId="BlockText">
    <w:name w:val="Block Text"/>
    <w:basedOn w:val="Normal"/>
    <w:semiHidden/>
    <w:pPr>
      <w:spacing w:after="240"/>
      <w:ind w:left="1440" w:right="1440"/>
      <w:jc w:val="both"/>
    </w:pPr>
  </w:style>
  <w:style w:type="paragraph" w:styleId="BodyText">
    <w:name w:val="Body Text"/>
    <w:basedOn w:val="Normal"/>
    <w:semiHidden/>
    <w:pPr>
      <w:spacing w:after="240"/>
      <w:jc w:val="both"/>
    </w:pPr>
  </w:style>
  <w:style w:type="paragraph" w:styleId="BodyText2">
    <w:name w:val="Body Text 2"/>
    <w:basedOn w:val="BodyText"/>
    <w:semiHidden/>
    <w:pPr>
      <w:spacing w:after="0" w:line="480" w:lineRule="auto"/>
    </w:pPr>
  </w:style>
  <w:style w:type="paragraph" w:styleId="BodyText3">
    <w:name w:val="Body Text 3"/>
    <w:basedOn w:val="BodyText"/>
    <w:semiHidden/>
    <w:rPr>
      <w:sz w:val="20"/>
      <w:szCs w:val="16"/>
    </w:rPr>
  </w:style>
  <w:style w:type="paragraph" w:styleId="BodyTextFirstIndent">
    <w:name w:val="Body Text First Indent"/>
    <w:basedOn w:val="BodyText"/>
    <w:semiHidden/>
    <w:pPr>
      <w:ind w:firstLine="720"/>
    </w:pPr>
  </w:style>
  <w:style w:type="paragraph" w:styleId="BodyTextIndent">
    <w:name w:val="Body Text Indent"/>
    <w:basedOn w:val="BodyText"/>
    <w:semiHidden/>
    <w:pPr>
      <w:ind w:left="720"/>
    </w:pPr>
  </w:style>
  <w:style w:type="paragraph" w:styleId="BodyTextFirstIndent2">
    <w:name w:val="Body Text First Indent 2"/>
    <w:basedOn w:val="BodyText2"/>
    <w:semiHidden/>
    <w:pPr>
      <w:ind w:firstLine="720"/>
    </w:pPr>
  </w:style>
  <w:style w:type="paragraph" w:styleId="BodyTextIndent2">
    <w:name w:val="Body Text Indent 2"/>
    <w:basedOn w:val="BodyText2"/>
    <w:semiHidden/>
    <w:pPr>
      <w:ind w:left="720"/>
    </w:pPr>
  </w:style>
  <w:style w:type="paragraph" w:styleId="BodyTextIndent3">
    <w:name w:val="Body Text Indent 3"/>
    <w:basedOn w:val="BodyText3"/>
    <w:semiHidden/>
    <w:pPr>
      <w:ind w:left="720"/>
    </w:pPr>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sz w:val="20"/>
      <w:szCs w:val="20"/>
    </w:rPr>
  </w:style>
  <w:style w:type="character" w:styleId="FollowedHyperlink">
    <w:name w:val="FollowedHyperlink"/>
    <w:basedOn w:val="DefaultParagraphFont"/>
    <w:semiHidden/>
    <w:rPr>
      <w:color w:val="800080"/>
      <w:u w:val="single"/>
    </w:rPr>
  </w:style>
  <w:style w:type="paragraph" w:styleId="Footer">
    <w:name w:val="footer"/>
    <w:basedOn w:val="Normal"/>
    <w:link w:val="FooterChar"/>
    <w:uiPriority w:val="99"/>
    <w:pPr>
      <w:tabs>
        <w:tab w:val="center" w:pos="4680"/>
        <w:tab w:val="right" w:pos="9360"/>
      </w:tabs>
    </w:pPr>
  </w:style>
  <w:style w:type="character" w:styleId="FootnoteReference">
    <w:name w:val="footnote reference"/>
    <w:aliases w:val="fr,o"/>
    <w:basedOn w:val="DefaultParagraphFont"/>
    <w:rPr>
      <w:vertAlign w:val="superscript"/>
    </w:rPr>
  </w:style>
  <w:style w:type="paragraph" w:styleId="FootnoteText">
    <w:name w:val="footnote text"/>
    <w:basedOn w:val="Normal"/>
    <w:link w:val="FootnoteTextChar"/>
    <w:uiPriority w:val="99"/>
    <w:qFormat/>
    <w:pPr>
      <w:tabs>
        <w:tab w:val="left" w:pos="360"/>
      </w:tabs>
      <w:spacing w:after="120"/>
    </w:pPr>
    <w:rPr>
      <w:rFonts w:ascii="Arial" w:hAnsi="Arial"/>
      <w:sz w:val="20"/>
      <w:szCs w:val="20"/>
    </w:rPr>
  </w:style>
  <w:style w:type="paragraph" w:styleId="Header">
    <w:name w:val="header"/>
    <w:basedOn w:val="Normal"/>
    <w:link w:val="HeaderChar"/>
    <w:uiPriority w:val="99"/>
    <w:pPr>
      <w:tabs>
        <w:tab w:val="center" w:pos="4680"/>
        <w:tab w:val="right" w:pos="9360"/>
      </w:tabs>
    </w:p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sz w:val="20"/>
      <w:szCs w:val="20"/>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Hyperlink">
    <w:name w:val="Hyperlink"/>
    <w:basedOn w:val="DefaultParagraphFont"/>
    <w:rPr>
      <w:color w:val="0000FF"/>
      <w:u w:val="single"/>
    </w:rPr>
  </w:style>
  <w:style w:type="character" w:styleId="LineNumber">
    <w:name w:val="line number"/>
    <w:basedOn w:val="DefaultParagraphFont"/>
    <w:semiHidden/>
    <w:rPr>
      <w:rFonts w:ascii="Arial" w:hAnsi="Arial"/>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
    <w:name w:val="List Bullet"/>
    <w:basedOn w:val="Normal"/>
    <w:semiHidden/>
    <w:pPr>
      <w:tabs>
        <w:tab w:val="num" w:pos="360"/>
      </w:tabs>
      <w:ind w:left="360" w:hanging="360"/>
    </w:pPr>
  </w:style>
  <w:style w:type="paragraph" w:styleId="ListBullet2">
    <w:name w:val="List Bullet 2"/>
    <w:basedOn w:val="Normal"/>
    <w:semiHidden/>
    <w:pPr>
      <w:tabs>
        <w:tab w:val="num" w:pos="720"/>
      </w:tabs>
      <w:ind w:left="720" w:hanging="360"/>
    </w:pPr>
  </w:style>
  <w:style w:type="paragraph" w:styleId="ListBullet3">
    <w:name w:val="List Bullet 3"/>
    <w:basedOn w:val="Normal"/>
    <w:semiHidden/>
    <w:pPr>
      <w:tabs>
        <w:tab w:val="num" w:pos="1080"/>
      </w:tabs>
      <w:ind w:left="1080" w:hanging="360"/>
    </w:pPr>
  </w:style>
  <w:style w:type="paragraph" w:styleId="ListBullet4">
    <w:name w:val="List Bullet 4"/>
    <w:basedOn w:val="Normal"/>
    <w:semiHidden/>
    <w:pPr>
      <w:tabs>
        <w:tab w:val="num" w:pos="1440"/>
      </w:tabs>
      <w:ind w:left="1440" w:hanging="360"/>
    </w:pPr>
  </w:style>
  <w:style w:type="paragraph" w:styleId="ListBullet5">
    <w:name w:val="List Bullet 5"/>
    <w:basedOn w:val="Normal"/>
    <w:semiHidden/>
    <w:pPr>
      <w:tabs>
        <w:tab w:val="num" w:pos="1800"/>
      </w:tabs>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Normal"/>
    <w:semiHidden/>
    <w:pPr>
      <w:tabs>
        <w:tab w:val="num" w:pos="720"/>
      </w:tabs>
      <w:ind w:left="720" w:hanging="720"/>
      <w:jc w:val="both"/>
    </w:pPr>
  </w:style>
  <w:style w:type="paragraph" w:styleId="ListNumber2">
    <w:name w:val="List Number 2"/>
    <w:basedOn w:val="Normal"/>
    <w:semiHidden/>
    <w:pPr>
      <w:tabs>
        <w:tab w:val="num" w:pos="720"/>
      </w:tabs>
      <w:ind w:left="1080" w:hanging="360"/>
      <w:jc w:val="both"/>
    </w:pPr>
  </w:style>
  <w:style w:type="paragraph" w:styleId="ListNumber3">
    <w:name w:val="List Number 3"/>
    <w:basedOn w:val="Normal"/>
    <w:semiHidden/>
    <w:pPr>
      <w:tabs>
        <w:tab w:val="num" w:pos="2160"/>
      </w:tabs>
      <w:ind w:left="2160" w:hanging="720"/>
    </w:pPr>
  </w:style>
  <w:style w:type="paragraph" w:styleId="ListNumber4">
    <w:name w:val="List Number 4"/>
    <w:basedOn w:val="Normal"/>
    <w:semiHidden/>
    <w:pPr>
      <w:tabs>
        <w:tab w:val="num" w:pos="3600"/>
      </w:tabs>
      <w:ind w:left="3600" w:hanging="720"/>
    </w:pPr>
  </w:style>
  <w:style w:type="paragraph" w:styleId="ListNumber5">
    <w:name w:val="List Number 5"/>
    <w:basedOn w:val="Normal"/>
    <w:semiHidden/>
    <w:pPr>
      <w:tabs>
        <w:tab w:val="num" w:pos="4320"/>
      </w:tabs>
      <w:ind w:left="5040" w:hanging="72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style>
  <w:style w:type="paragraph" w:styleId="NormalIndent">
    <w:name w:val="Normal Indent"/>
    <w:basedOn w:val="Normal"/>
    <w:semiHidden/>
    <w:pPr>
      <w:ind w:left="720"/>
    </w:pPr>
  </w:style>
  <w:style w:type="paragraph" w:styleId="NoteHeading">
    <w:name w:val="Note Heading"/>
    <w:basedOn w:val="Normal"/>
    <w:next w:val="Normal"/>
    <w:semiHidden/>
  </w:style>
  <w:style w:type="character" w:styleId="PageNumber">
    <w:name w:val="page number"/>
    <w:basedOn w:val="DefaultParagraphFont"/>
    <w:semiHidden/>
    <w:rPr>
      <w:rFonts w:ascii="Arial" w:hAnsi="Arial"/>
    </w:rPr>
  </w:style>
  <w:style w:type="paragraph" w:styleId="PlainText">
    <w:name w:val="Plain Text"/>
    <w:basedOn w:val="Normal"/>
    <w:semiHidden/>
    <w:rPr>
      <w:rFonts w:ascii="Courier New" w:hAnsi="Courier New" w:cs="Courier New"/>
      <w:sz w:val="20"/>
      <w:szCs w:val="20"/>
    </w:rPr>
  </w:style>
  <w:style w:type="paragraph" w:styleId="Signature">
    <w:name w:val="Signature"/>
    <w:basedOn w:val="Normal"/>
    <w:semiHidden/>
    <w:pPr>
      <w:tabs>
        <w:tab w:val="left" w:pos="4680"/>
        <w:tab w:val="right" w:leader="underscore" w:pos="9360"/>
      </w:tabs>
      <w:ind w:left="4320"/>
    </w:pPr>
  </w:style>
  <w:style w:type="character" w:styleId="Strong">
    <w:name w:val="Strong"/>
    <w:basedOn w:val="DefaultParagraphFont"/>
    <w:qFormat/>
    <w:rPr>
      <w:b/>
      <w:bCs/>
    </w:rPr>
  </w:style>
  <w:style w:type="paragraph" w:styleId="Subtitle">
    <w:name w:val="Subtitle"/>
    <w:basedOn w:val="Normal"/>
    <w:next w:val="BodyText"/>
    <w:qFormat/>
    <w:pPr>
      <w:spacing w:after="240"/>
      <w:jc w:val="center"/>
    </w:pPr>
    <w:rPr>
      <w:rFonts w:cs="Arial"/>
    </w:rPr>
  </w:style>
  <w:style w:type="paragraph" w:customStyle="1" w:styleId="SubtitleBold">
    <w:name w:val="Subtitle Bold"/>
    <w:basedOn w:val="Subtitle"/>
    <w:next w:val="BodyText"/>
    <w:rPr>
      <w:b/>
    </w:rPr>
  </w:style>
  <w:style w:type="paragraph" w:customStyle="1" w:styleId="SubtitleBU">
    <w:name w:val="Subtitle BU"/>
    <w:basedOn w:val="Subtitle"/>
    <w:next w:val="BodyText"/>
    <w:rPr>
      <w:b/>
      <w:u w:val="single"/>
    </w:rPr>
  </w:style>
  <w:style w:type="paragraph" w:customStyle="1" w:styleId="SubtitleLBold">
    <w:name w:val="Subtitle LBold"/>
    <w:basedOn w:val="Subtitle"/>
    <w:next w:val="BodyText"/>
    <w:pPr>
      <w:jc w:val="left"/>
    </w:pPr>
    <w:rPr>
      <w:b/>
    </w:rPr>
  </w:style>
  <w:style w:type="paragraph" w:customStyle="1" w:styleId="SubtitleLBU">
    <w:name w:val="Subtitle LBU"/>
    <w:basedOn w:val="Subtitle"/>
    <w:next w:val="BodyText"/>
    <w:pPr>
      <w:jc w:val="left"/>
    </w:pPr>
    <w:rPr>
      <w:b/>
      <w:u w:val="single"/>
    </w:rPr>
  </w:style>
  <w:style w:type="paragraph" w:customStyle="1" w:styleId="SubtitleU">
    <w:name w:val="Subtitle U"/>
    <w:basedOn w:val="Subtitle"/>
    <w:next w:val="BodyText"/>
    <w:rPr>
      <w:u w:val="single"/>
    </w:rPr>
  </w:style>
  <w:style w:type="paragraph" w:styleId="TableofAuthorities">
    <w:name w:val="table of authorities"/>
    <w:basedOn w:val="Normal"/>
    <w:next w:val="Normal"/>
    <w:semiHidden/>
    <w:pPr>
      <w:ind w:left="240" w:hanging="240"/>
    </w:pPr>
  </w:style>
  <w:style w:type="paragraph" w:styleId="Title">
    <w:name w:val="Title"/>
    <w:basedOn w:val="Normal"/>
    <w:next w:val="BodyText"/>
    <w:qFormat/>
    <w:pPr>
      <w:spacing w:after="240"/>
      <w:jc w:val="center"/>
    </w:pPr>
    <w:rPr>
      <w:rFonts w:cs="Arial"/>
      <w:bCs/>
    </w:rPr>
  </w:style>
  <w:style w:type="paragraph" w:customStyle="1" w:styleId="TitleBA">
    <w:name w:val="Title BA"/>
    <w:basedOn w:val="Title"/>
    <w:pPr>
      <w:keepNext/>
    </w:pPr>
    <w:rPr>
      <w:b/>
      <w:caps/>
    </w:rPr>
  </w:style>
  <w:style w:type="paragraph" w:customStyle="1" w:styleId="TitleBold">
    <w:name w:val="Title Bold"/>
    <w:basedOn w:val="Title"/>
    <w:next w:val="BodyText"/>
    <w:rPr>
      <w:b/>
    </w:rPr>
  </w:style>
  <w:style w:type="paragraph" w:customStyle="1" w:styleId="TitleBU">
    <w:name w:val="Title BU"/>
    <w:basedOn w:val="Title"/>
    <w:next w:val="BodyText"/>
    <w:rPr>
      <w:b/>
      <w:u w:val="single"/>
    </w:rPr>
  </w:style>
  <w:style w:type="paragraph" w:customStyle="1" w:styleId="TitleBUA">
    <w:name w:val="Title BUA"/>
    <w:basedOn w:val="Title"/>
    <w:next w:val="BodyText"/>
    <w:rPr>
      <w:b/>
      <w:caps/>
      <w:u w:val="single"/>
    </w:rPr>
  </w:style>
  <w:style w:type="paragraph" w:customStyle="1" w:styleId="TitleU">
    <w:name w:val="Title U"/>
    <w:basedOn w:val="Title"/>
    <w:next w:val="BodyText"/>
    <w:rPr>
      <w:u w:val="single"/>
    </w:rPr>
  </w:style>
  <w:style w:type="paragraph" w:customStyle="1" w:styleId="TitleUA">
    <w:name w:val="Title UA"/>
    <w:basedOn w:val="Title"/>
    <w:next w:val="BodyText"/>
    <w:rPr>
      <w:caps/>
      <w:u w:val="single"/>
    </w:rPr>
  </w:style>
  <w:style w:type="paragraph" w:styleId="TOAHeading">
    <w:name w:val="toa heading"/>
    <w:basedOn w:val="Normal"/>
    <w:next w:val="BodyText"/>
    <w:semiHidden/>
    <w:pPr>
      <w:spacing w:before="240"/>
    </w:pPr>
    <w:rPr>
      <w:rFonts w:cs="Arial"/>
      <w:b/>
      <w:bCs/>
    </w:rPr>
  </w:style>
  <w:style w:type="paragraph" w:styleId="TOC1">
    <w:name w:val="toc 1"/>
    <w:basedOn w:val="Normal"/>
    <w:next w:val="BodyText"/>
    <w:autoRedefine/>
    <w:semiHidden/>
    <w:pPr>
      <w:tabs>
        <w:tab w:val="left" w:pos="720"/>
        <w:tab w:val="left" w:pos="1440"/>
        <w:tab w:val="right" w:leader="dot" w:pos="9360"/>
      </w:tabs>
      <w:ind w:left="720" w:hanging="720"/>
    </w:pPr>
  </w:style>
  <w:style w:type="paragraph" w:styleId="TOC2">
    <w:name w:val="toc 2"/>
    <w:basedOn w:val="Normal"/>
    <w:next w:val="BodyText"/>
    <w:autoRedefine/>
    <w:semiHidden/>
    <w:pPr>
      <w:tabs>
        <w:tab w:val="left" w:pos="1440"/>
        <w:tab w:val="left" w:pos="2160"/>
        <w:tab w:val="left" w:leader="dot" w:pos="9360"/>
      </w:tabs>
      <w:ind w:left="720"/>
    </w:pPr>
  </w:style>
  <w:style w:type="paragraph" w:styleId="TOC3">
    <w:name w:val="toc 3"/>
    <w:basedOn w:val="Normal"/>
    <w:next w:val="BodyText"/>
    <w:autoRedefine/>
    <w:semiHidden/>
    <w:pPr>
      <w:tabs>
        <w:tab w:val="left" w:pos="2160"/>
        <w:tab w:val="left" w:pos="2880"/>
        <w:tab w:val="right" w:leader="dot" w:pos="9360"/>
      </w:tabs>
      <w:ind w:left="1440"/>
    </w:pPr>
  </w:style>
  <w:style w:type="paragraph" w:styleId="TOC4">
    <w:name w:val="toc 4"/>
    <w:basedOn w:val="Normal"/>
    <w:next w:val="BodyText"/>
    <w:autoRedefine/>
    <w:semiHidden/>
    <w:pPr>
      <w:tabs>
        <w:tab w:val="left" w:pos="2880"/>
        <w:tab w:val="left" w:pos="3600"/>
        <w:tab w:val="right" w:leader="dot" w:pos="9360"/>
      </w:tabs>
      <w:ind w:left="2160"/>
    </w:pPr>
  </w:style>
  <w:style w:type="paragraph" w:customStyle="1" w:styleId="Corp1">
    <w:name w:val="Corp 1"/>
    <w:basedOn w:val="Normal"/>
    <w:next w:val="Corp2"/>
    <w:pPr>
      <w:spacing w:after="240"/>
      <w:jc w:val="center"/>
      <w:outlineLvl w:val="0"/>
    </w:pPr>
    <w:rPr>
      <w:b/>
      <w:caps/>
    </w:rPr>
  </w:style>
  <w:style w:type="paragraph" w:customStyle="1" w:styleId="Corp2">
    <w:name w:val="Corp 2"/>
    <w:basedOn w:val="Normal"/>
    <w:pPr>
      <w:tabs>
        <w:tab w:val="num" w:pos="720"/>
      </w:tabs>
      <w:spacing w:after="240"/>
      <w:ind w:firstLine="720"/>
      <w:jc w:val="both"/>
      <w:outlineLvl w:val="1"/>
    </w:pPr>
  </w:style>
  <w:style w:type="paragraph" w:customStyle="1" w:styleId="Corp3">
    <w:name w:val="Corp 3"/>
    <w:basedOn w:val="Normal"/>
    <w:pPr>
      <w:tabs>
        <w:tab w:val="num" w:pos="720"/>
      </w:tabs>
      <w:spacing w:after="240"/>
      <w:ind w:firstLine="1440"/>
      <w:jc w:val="both"/>
      <w:outlineLvl w:val="2"/>
    </w:pPr>
  </w:style>
  <w:style w:type="paragraph" w:customStyle="1" w:styleId="Corp4">
    <w:name w:val="Corp 4"/>
    <w:basedOn w:val="Normal"/>
    <w:pPr>
      <w:tabs>
        <w:tab w:val="num" w:pos="360"/>
      </w:tabs>
      <w:spacing w:after="240"/>
      <w:ind w:left="1440" w:firstLine="720"/>
      <w:jc w:val="both"/>
      <w:outlineLvl w:val="3"/>
    </w:pPr>
  </w:style>
  <w:style w:type="paragraph" w:customStyle="1" w:styleId="Corp5">
    <w:name w:val="Corp 5"/>
    <w:basedOn w:val="Normal"/>
    <w:pPr>
      <w:tabs>
        <w:tab w:val="num" w:pos="1008"/>
      </w:tabs>
      <w:spacing w:after="240"/>
      <w:ind w:left="1008" w:hanging="432"/>
      <w:jc w:val="both"/>
      <w:outlineLvl w:val="4"/>
    </w:pPr>
  </w:style>
  <w:style w:type="paragraph" w:customStyle="1" w:styleId="Corp6">
    <w:name w:val="Corp 6"/>
    <w:basedOn w:val="Normal"/>
    <w:pPr>
      <w:tabs>
        <w:tab w:val="num" w:pos="1152"/>
      </w:tabs>
      <w:spacing w:after="240"/>
      <w:ind w:left="1152" w:hanging="432"/>
      <w:jc w:val="both"/>
      <w:outlineLvl w:val="5"/>
    </w:pPr>
  </w:style>
  <w:style w:type="paragraph" w:customStyle="1" w:styleId="Corp7">
    <w:name w:val="Corp 7"/>
    <w:basedOn w:val="Normal"/>
    <w:pPr>
      <w:tabs>
        <w:tab w:val="num" w:pos="1296"/>
      </w:tabs>
      <w:spacing w:after="240"/>
      <w:ind w:left="1296" w:hanging="288"/>
      <w:jc w:val="both"/>
      <w:outlineLvl w:val="6"/>
    </w:pPr>
  </w:style>
  <w:style w:type="paragraph" w:customStyle="1" w:styleId="Corp8">
    <w:name w:val="Corp 8"/>
    <w:basedOn w:val="Normal"/>
    <w:pPr>
      <w:tabs>
        <w:tab w:val="num" w:pos="1440"/>
      </w:tabs>
      <w:spacing w:after="240"/>
      <w:ind w:left="1440" w:hanging="432"/>
      <w:outlineLvl w:val="7"/>
    </w:pPr>
  </w:style>
  <w:style w:type="paragraph" w:customStyle="1" w:styleId="Corp9">
    <w:name w:val="Corp 9"/>
    <w:basedOn w:val="Normal"/>
    <w:pPr>
      <w:tabs>
        <w:tab w:val="num" w:pos="1584"/>
      </w:tabs>
      <w:spacing w:after="240"/>
      <w:ind w:left="1584" w:hanging="144"/>
      <w:jc w:val="both"/>
      <w:outlineLvl w:val="8"/>
    </w:pPr>
  </w:style>
  <w:style w:type="paragraph" w:customStyle="1" w:styleId="RealEstate1">
    <w:name w:val="Real Estate 1"/>
    <w:basedOn w:val="Normal"/>
    <w:next w:val="RealEstate2"/>
    <w:pPr>
      <w:spacing w:after="240"/>
      <w:jc w:val="center"/>
      <w:outlineLvl w:val="0"/>
    </w:pPr>
    <w:rPr>
      <w:b/>
      <w:caps/>
    </w:rPr>
  </w:style>
  <w:style w:type="paragraph" w:customStyle="1" w:styleId="RealEstate2">
    <w:name w:val="Real Estate 2"/>
    <w:basedOn w:val="Normal"/>
    <w:pPr>
      <w:spacing w:after="240"/>
      <w:ind w:firstLine="720"/>
      <w:jc w:val="both"/>
      <w:outlineLvl w:val="1"/>
    </w:pPr>
  </w:style>
  <w:style w:type="paragraph" w:customStyle="1" w:styleId="RealEstate3">
    <w:name w:val="Real Estate 3"/>
    <w:basedOn w:val="Normal"/>
    <w:pPr>
      <w:spacing w:after="240"/>
      <w:ind w:firstLine="1440"/>
      <w:jc w:val="both"/>
      <w:outlineLvl w:val="2"/>
    </w:pPr>
  </w:style>
  <w:style w:type="paragraph" w:customStyle="1" w:styleId="RealEstate4">
    <w:name w:val="Real Estate 4"/>
    <w:basedOn w:val="Normal"/>
    <w:pPr>
      <w:spacing w:after="240"/>
      <w:ind w:left="1440" w:firstLine="720"/>
      <w:jc w:val="both"/>
      <w:outlineLvl w:val="3"/>
    </w:pPr>
  </w:style>
  <w:style w:type="paragraph" w:customStyle="1" w:styleId="RealEstate5">
    <w:name w:val="Real Estate 5"/>
    <w:basedOn w:val="Normal"/>
    <w:pPr>
      <w:widowControl w:val="0"/>
      <w:spacing w:after="240"/>
      <w:ind w:left="1440" w:firstLine="1440"/>
      <w:jc w:val="both"/>
      <w:outlineLvl w:val="4"/>
    </w:pPr>
  </w:style>
  <w:style w:type="paragraph" w:customStyle="1" w:styleId="RealEstate6">
    <w:name w:val="Real Estate 6"/>
    <w:basedOn w:val="Normal"/>
    <w:pPr>
      <w:widowControl w:val="0"/>
      <w:spacing w:after="240"/>
      <w:ind w:left="1440" w:firstLine="2160"/>
      <w:jc w:val="both"/>
      <w:outlineLvl w:val="5"/>
    </w:pPr>
  </w:style>
  <w:style w:type="paragraph" w:customStyle="1" w:styleId="RealEstate7">
    <w:name w:val="Real Estate 7"/>
    <w:basedOn w:val="Normal"/>
    <w:pPr>
      <w:spacing w:before="240" w:after="60"/>
      <w:ind w:left="2160" w:firstLine="720"/>
      <w:jc w:val="both"/>
      <w:outlineLvl w:val="6"/>
    </w:pPr>
  </w:style>
  <w:style w:type="paragraph" w:customStyle="1" w:styleId="RealEstate8">
    <w:name w:val="Real Estate 8"/>
    <w:basedOn w:val="Normal"/>
    <w:pPr>
      <w:spacing w:before="240" w:after="60"/>
      <w:ind w:left="2160" w:firstLine="1440"/>
      <w:jc w:val="both"/>
      <w:outlineLvl w:val="7"/>
    </w:pPr>
  </w:style>
  <w:style w:type="paragraph" w:customStyle="1" w:styleId="RealEstate9">
    <w:name w:val="Real Estate 9"/>
    <w:basedOn w:val="Normal"/>
    <w:pPr>
      <w:spacing w:before="240" w:after="60"/>
      <w:ind w:left="2160" w:firstLine="2160"/>
      <w:jc w:val="both"/>
      <w:outlineLvl w:val="8"/>
    </w:pPr>
  </w:style>
  <w:style w:type="paragraph" w:customStyle="1" w:styleId="DocID">
    <w:name w:val="DocID"/>
    <w:basedOn w:val="Normal"/>
    <w:next w:val="Normal"/>
    <w:pPr>
      <w:tabs>
        <w:tab w:val="left" w:pos="720"/>
        <w:tab w:val="left" w:pos="1440"/>
      </w:tabs>
      <w:jc w:val="right"/>
    </w:pPr>
    <w:rPr>
      <w:rFonts w:ascii="Times New Roman" w:hAnsi="Times New Roman"/>
      <w:sz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W1)" w:hAnsi="Times New (W1)"/>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W1)" w:hAnsi="Times New (W1)"/>
      <w:b/>
      <w:bCs/>
    </w:rPr>
  </w:style>
  <w:style w:type="character" w:customStyle="1" w:styleId="FootnoteTextChar">
    <w:name w:val="Footnote Text Char"/>
    <w:basedOn w:val="DefaultParagraphFont"/>
    <w:link w:val="FootnoteText"/>
    <w:uiPriority w:val="99"/>
    <w:rPr>
      <w:rFonts w:ascii="Arial" w:hAnsi="Arial"/>
    </w:rPr>
  </w:style>
  <w:style w:type="character" w:customStyle="1" w:styleId="FooterChar">
    <w:name w:val="Footer Char"/>
    <w:basedOn w:val="DefaultParagraphFont"/>
    <w:link w:val="Footer"/>
    <w:uiPriority w:val="99"/>
    <w:rPr>
      <w:rFonts w:ascii="Times New (W1)" w:hAnsi="Times New (W1)"/>
      <w:sz w:val="24"/>
      <w:szCs w:val="24"/>
    </w:rPr>
  </w:style>
  <w:style w:type="paragraph" w:styleId="Revision">
    <w:name w:val="Revision"/>
    <w:hidden/>
    <w:uiPriority w:val="99"/>
    <w:semiHidden/>
    <w:rPr>
      <w:rFonts w:ascii="Times New (W1)" w:hAnsi="Times New (W1)"/>
      <w:sz w:val="24"/>
      <w:szCs w:val="24"/>
    </w:rPr>
  </w:style>
  <w:style w:type="character" w:customStyle="1" w:styleId="label1">
    <w:name w:val="label1"/>
    <w:basedOn w:val="DefaultParagraphFont"/>
    <w:rPr>
      <w:sz w:val="20"/>
      <w:szCs w:val="20"/>
    </w:rPr>
  </w:style>
  <w:style w:type="character" w:customStyle="1" w:styleId="HeaderChar">
    <w:name w:val="Header Char"/>
    <w:basedOn w:val="DefaultParagraphFont"/>
    <w:link w:val="Header"/>
    <w:uiPriority w:val="99"/>
    <w:rPr>
      <w:rFonts w:ascii="Times New (W1)" w:hAnsi="Times New (W1)"/>
      <w:sz w:val="24"/>
      <w:szCs w:val="24"/>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UnresolvedMention5">
    <w:name w:val="Unresolved Mention5"/>
    <w:basedOn w:val="DefaultParagraphFont"/>
    <w:uiPriority w:val="99"/>
    <w:semiHidden/>
    <w:unhideWhenUsed/>
    <w:rsid w:val="00910B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14246">
      <w:bodyDiv w:val="1"/>
      <w:marLeft w:val="0"/>
      <w:marRight w:val="0"/>
      <w:marTop w:val="0"/>
      <w:marBottom w:val="0"/>
      <w:divBdr>
        <w:top w:val="none" w:sz="0" w:space="0" w:color="auto"/>
        <w:left w:val="none" w:sz="0" w:space="0" w:color="auto"/>
        <w:bottom w:val="none" w:sz="0" w:space="0" w:color="auto"/>
        <w:right w:val="none" w:sz="0" w:space="0" w:color="auto"/>
      </w:divBdr>
    </w:div>
    <w:div w:id="391464579">
      <w:bodyDiv w:val="1"/>
      <w:marLeft w:val="0"/>
      <w:marRight w:val="0"/>
      <w:marTop w:val="0"/>
      <w:marBottom w:val="0"/>
      <w:divBdr>
        <w:top w:val="none" w:sz="0" w:space="0" w:color="auto"/>
        <w:left w:val="none" w:sz="0" w:space="0" w:color="auto"/>
        <w:bottom w:val="none" w:sz="0" w:space="0" w:color="auto"/>
        <w:right w:val="none" w:sz="0" w:space="0" w:color="auto"/>
      </w:divBdr>
    </w:div>
    <w:div w:id="1183859566">
      <w:bodyDiv w:val="1"/>
      <w:marLeft w:val="0"/>
      <w:marRight w:val="0"/>
      <w:marTop w:val="0"/>
      <w:marBottom w:val="0"/>
      <w:divBdr>
        <w:top w:val="none" w:sz="0" w:space="0" w:color="auto"/>
        <w:left w:val="none" w:sz="0" w:space="0" w:color="auto"/>
        <w:bottom w:val="none" w:sz="0" w:space="0" w:color="auto"/>
        <w:right w:val="none" w:sz="0" w:space="0" w:color="auto"/>
      </w:divBdr>
    </w:div>
    <w:div w:id="173612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5AD241336F2940B5AAAA260E35C66D" ma:contentTypeVersion="5" ma:contentTypeDescription="Create a new document." ma:contentTypeScope="" ma:versionID="4b51f706accb16702611e63fb528e38a">
  <xsd:schema xmlns:xsd="http://www.w3.org/2001/XMLSchema" xmlns:xs="http://www.w3.org/2001/XMLSchema" xmlns:p="http://schemas.microsoft.com/office/2006/metadata/properties" xmlns:ns1="http://schemas.microsoft.com/sharepoint/v3" xmlns:ns2="289fc4e0-4b10-41a4-a87e-dd97a4e4d2d2" xmlns:ns3="10ca03eb-e0bd-4e0b-8ae1-b7613d270120" targetNamespace="http://schemas.microsoft.com/office/2006/metadata/properties" ma:root="true" ma:fieldsID="dd417d5be1b910049262f34d09c3434e" ns1:_="" ns2:_="" ns3:_="">
    <xsd:import namespace="http://schemas.microsoft.com/sharepoint/v3"/>
    <xsd:import namespace="289fc4e0-4b10-41a4-a87e-dd97a4e4d2d2"/>
    <xsd:import namespace="10ca03eb-e0bd-4e0b-8ae1-b7613d270120"/>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fc4e0-4b10-41a4-a87e-dd97a4e4d2d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ca03eb-e0bd-4e0b-8ae1-b7613d2701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F4F69-16D8-4679-B2E7-06A4DB62F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fc4e0-4b10-41a4-a87e-dd97a4e4d2d2"/>
    <ds:schemaRef ds:uri="10ca03eb-e0bd-4e0b-8ae1-b7613d270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DD6E5-7DDD-4816-8D71-490D212EA1FC}">
  <ds:schemaRefs>
    <ds:schemaRef ds:uri="http://schemas.microsoft.com/sharepoint/v3/contenttype/forms"/>
  </ds:schemaRefs>
</ds:datastoreItem>
</file>

<file path=customXml/itemProps3.xml><?xml version="1.0" encoding="utf-8"?>
<ds:datastoreItem xmlns:ds="http://schemas.openxmlformats.org/officeDocument/2006/customXml" ds:itemID="{0BE71E2A-6C94-4289-91A3-4BA7F0B58B73}">
  <ds:schemaRefs>
    <ds:schemaRef ds:uri="http://schemas.microsoft.com/sharepoint/v3"/>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10ca03eb-e0bd-4e0b-8ae1-b7613d270120"/>
    <ds:schemaRef ds:uri="289fc4e0-4b10-41a4-a87e-dd97a4e4d2d2"/>
    <ds:schemaRef ds:uri="http://www.w3.org/XML/1998/namespace"/>
    <ds:schemaRef ds:uri="http://purl.org/dc/dcmitype/"/>
  </ds:schemaRefs>
</ds:datastoreItem>
</file>

<file path=customXml/itemProps4.xml><?xml version="1.0" encoding="utf-8"?>
<ds:datastoreItem xmlns:ds="http://schemas.openxmlformats.org/officeDocument/2006/customXml" ds:itemID="{430F5F0C-35E2-4C79-ADD7-57C7A9F8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626</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yperlinkBase/>
  <HLinks>
    <vt:vector size="18" baseType="variant">
      <vt:variant>
        <vt:i4>7536641</vt:i4>
      </vt:variant>
      <vt:variant>
        <vt:i4>6</vt:i4>
      </vt:variant>
      <vt:variant>
        <vt:i4>0</vt:i4>
      </vt:variant>
      <vt:variant>
        <vt:i4>5</vt:i4>
      </vt:variant>
      <vt:variant>
        <vt:lpwstr>mailto:johnzerwas@eversheds-sutherland.us</vt:lpwstr>
      </vt:variant>
      <vt:variant>
        <vt:lpwstr/>
      </vt:variant>
      <vt:variant>
        <vt:i4>1835112</vt:i4>
      </vt:variant>
      <vt:variant>
        <vt:i4>3</vt:i4>
      </vt:variant>
      <vt:variant>
        <vt:i4>0</vt:i4>
      </vt:variant>
      <vt:variant>
        <vt:i4>5</vt:i4>
      </vt:variant>
      <vt:variant>
        <vt:lpwstr>mailto:linomendiola@eversheds-sutherland.us</vt:lpwstr>
      </vt:variant>
      <vt:variant>
        <vt:lpwstr/>
      </vt:variant>
      <vt:variant>
        <vt:i4>3801103</vt:i4>
      </vt:variant>
      <vt:variant>
        <vt:i4>0</vt:i4>
      </vt:variant>
      <vt:variant>
        <vt:i4>0</vt:i4>
      </vt:variant>
      <vt:variant>
        <vt:i4>5</vt:i4>
      </vt:variant>
      <vt:variant>
        <vt:lpwstr>mailto:ghoyt90@entergy.com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Breedveld</dc:creator>
  <cp:keywords/>
  <cp:lastModifiedBy>Amber Yates</cp:lastModifiedBy>
  <cp:revision>9</cp:revision>
  <dcterms:created xsi:type="dcterms:W3CDTF">2021-09-13T20:48:00Z</dcterms:created>
  <dcterms:modified xsi:type="dcterms:W3CDTF">2021-09-16T14:15:00Z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Enabled">
    <vt:lpwstr>true</vt:lpwstr>
  </property>
  <property fmtid="{D5CDD505-2E9C-101B-9397-08002B2CF9AE}" pid="3" name="MSIP_Label_4391f082-e357-48ae-be1c-7e151bab59c6_SetDate">
    <vt:lpwstr>2021-08-03T17:49:47Z</vt:lpwstr>
  </property>
  <property fmtid="{D5CDD505-2E9C-101B-9397-08002B2CF9AE}" pid="4" name="MSIP_Label_4391f082-e357-48ae-be1c-7e151bab59c6_Method">
    <vt:lpwstr>Standard</vt:lpwstr>
  </property>
  <property fmtid="{D5CDD505-2E9C-101B-9397-08002B2CF9AE}" pid="5" name="MSIP_Label_4391f082-e357-48ae-be1c-7e151bab59c6_Name">
    <vt:lpwstr>4391f082-e357-48ae-be1c-7e151bab59c6</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ActionId">
    <vt:lpwstr>2c4bc3fe-cec1-4c7b-8228-18dffbaeaf4d</vt:lpwstr>
  </property>
  <property fmtid="{D5CDD505-2E9C-101B-9397-08002B2CF9AE}" pid="8" name="MSIP_Label_4391f082-e357-48ae-be1c-7e151bab59c6_ContentBits">
    <vt:lpwstr>0</vt:lpwstr>
  </property>
  <property fmtid="{D5CDD505-2E9C-101B-9397-08002B2CF9AE}" pid="9" name="ContentTypeId">
    <vt:lpwstr>0x010100945AD241336F2940B5AAAA260E35C66D</vt:lpwstr>
  </property>
</Properties>
</file>